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Look w:val="00A0"/>
      </w:tblPr>
      <w:tblGrid>
        <w:gridCol w:w="4700"/>
      </w:tblGrid>
      <w:tr w:rsidR="004E6148" w:rsidTr="004E6148">
        <w:tc>
          <w:tcPr>
            <w:tcW w:w="4926" w:type="dxa"/>
          </w:tcPr>
          <w:p w:rsidR="004E6148" w:rsidRPr="00CC0607" w:rsidRDefault="004E6148" w:rsidP="004E6148">
            <w:pPr>
              <w:pStyle w:val="2"/>
              <w:spacing w:before="0" w:after="0"/>
              <w:rPr>
                <w:rFonts w:ascii="Arial" w:eastAsia="Times New Roman" w:hAnsi="Arial"/>
                <w:sz w:val="24"/>
                <w:szCs w:val="24"/>
                <w:lang w:val="ru-RU"/>
              </w:rPr>
            </w:pPr>
            <w:r w:rsidRPr="00CC0607">
              <w:rPr>
                <w:rFonts w:ascii="Arial" w:eastAsia="Times New Roman" w:hAnsi="Arial"/>
                <w:sz w:val="24"/>
                <w:szCs w:val="24"/>
                <w:lang w:val="ru-RU"/>
              </w:rPr>
              <w:t xml:space="preserve">  «</w:t>
            </w:r>
            <w:proofErr w:type="gramStart"/>
            <w:r w:rsidRPr="00CC0607">
              <w:rPr>
                <w:rFonts w:ascii="Arial" w:eastAsia="Times New Roman" w:hAnsi="Arial"/>
                <w:sz w:val="24"/>
                <w:szCs w:val="24"/>
                <w:lang w:val="ru-RU"/>
              </w:rPr>
              <w:t>З</w:t>
            </w:r>
            <w:proofErr w:type="gramEnd"/>
            <w:r w:rsidRPr="00CC0607">
              <w:rPr>
                <w:rFonts w:ascii="Arial" w:eastAsia="Times New Roman" w:hAnsi="Arial"/>
                <w:sz w:val="24"/>
                <w:szCs w:val="24"/>
                <w:lang w:val="ru-RU"/>
              </w:rPr>
              <w:t xml:space="preserve"> а т в е </w:t>
            </w:r>
            <w:proofErr w:type="spellStart"/>
            <w:r w:rsidRPr="00CC0607">
              <w:rPr>
                <w:rFonts w:ascii="Arial" w:eastAsia="Times New Roman" w:hAnsi="Arial"/>
                <w:sz w:val="24"/>
                <w:szCs w:val="24"/>
                <w:lang w:val="ru-RU"/>
              </w:rPr>
              <w:t>р</w:t>
            </w:r>
            <w:proofErr w:type="spellEnd"/>
            <w:r w:rsidRPr="00CC0607">
              <w:rPr>
                <w:rFonts w:ascii="Arial" w:eastAsia="Times New Roman" w:hAnsi="Arial"/>
                <w:sz w:val="24"/>
                <w:szCs w:val="24"/>
                <w:lang w:val="ru-RU"/>
              </w:rPr>
              <w:t xml:space="preserve"> </w:t>
            </w:r>
            <w:proofErr w:type="spellStart"/>
            <w:r w:rsidRPr="00CC0607">
              <w:rPr>
                <w:rFonts w:ascii="Arial" w:eastAsia="Times New Roman" w:hAnsi="Arial"/>
                <w:sz w:val="24"/>
                <w:szCs w:val="24"/>
                <w:lang w:val="ru-RU"/>
              </w:rPr>
              <w:t>д</w:t>
            </w:r>
            <w:proofErr w:type="spellEnd"/>
            <w:r w:rsidRPr="00CC0607">
              <w:rPr>
                <w:rFonts w:ascii="Arial" w:eastAsia="Times New Roman" w:hAnsi="Arial"/>
                <w:sz w:val="24"/>
                <w:szCs w:val="24"/>
                <w:lang w:val="ru-RU"/>
              </w:rPr>
              <w:t xml:space="preserve"> ж е </w:t>
            </w:r>
            <w:proofErr w:type="spellStart"/>
            <w:r w:rsidRPr="00CC0607">
              <w:rPr>
                <w:rFonts w:ascii="Arial" w:eastAsia="Times New Roman" w:hAnsi="Arial"/>
                <w:sz w:val="24"/>
                <w:szCs w:val="24"/>
                <w:lang w:val="ru-RU"/>
              </w:rPr>
              <w:t>н</w:t>
            </w:r>
            <w:proofErr w:type="spellEnd"/>
            <w:r w:rsidRPr="00CC0607">
              <w:rPr>
                <w:rFonts w:ascii="Arial" w:eastAsia="Times New Roman" w:hAnsi="Arial"/>
                <w:sz w:val="24"/>
                <w:szCs w:val="24"/>
                <w:lang w:val="ru-RU"/>
              </w:rPr>
              <w:t xml:space="preserve"> о»</w:t>
            </w:r>
          </w:p>
          <w:p w:rsidR="004E6148" w:rsidRPr="00CC0607" w:rsidRDefault="004E6148" w:rsidP="004E6148">
            <w:pPr>
              <w:rPr>
                <w:sz w:val="22"/>
                <w:szCs w:val="22"/>
                <w:lang w:val="ru-RU"/>
              </w:rPr>
            </w:pPr>
          </w:p>
          <w:p w:rsidR="004E6148" w:rsidRPr="00CC0607" w:rsidRDefault="004E6148" w:rsidP="004E6148">
            <w:pPr>
              <w:pStyle w:val="2"/>
              <w:spacing w:before="0" w:after="0"/>
              <w:rPr>
                <w:rFonts w:ascii="Arial" w:eastAsia="Times New Roman" w:hAnsi="Arial"/>
                <w:sz w:val="22"/>
                <w:szCs w:val="22"/>
                <w:lang w:val="ru-RU"/>
              </w:rPr>
            </w:pPr>
            <w:r w:rsidRPr="00CC0607">
              <w:rPr>
                <w:rFonts w:ascii="Arial" w:eastAsia="Times New Roman" w:hAnsi="Arial"/>
                <w:sz w:val="22"/>
                <w:szCs w:val="22"/>
                <w:lang w:val="ru-RU"/>
              </w:rPr>
              <w:t xml:space="preserve"> « </w:t>
            </w:r>
            <w:r w:rsidRPr="00CC0607">
              <w:rPr>
                <w:rFonts w:ascii="Arial" w:eastAsia="Times New Roman" w:hAnsi="Arial"/>
                <w:sz w:val="22"/>
                <w:szCs w:val="22"/>
                <w:u w:val="single"/>
                <w:lang w:val="ru-RU"/>
              </w:rPr>
              <w:t>___</w:t>
            </w:r>
            <w:r w:rsidRPr="00CC0607">
              <w:rPr>
                <w:rFonts w:ascii="Arial" w:eastAsia="Times New Roman" w:hAnsi="Arial"/>
                <w:sz w:val="22"/>
                <w:szCs w:val="22"/>
                <w:lang w:val="ru-RU"/>
              </w:rPr>
              <w:t xml:space="preserve"> » </w:t>
            </w:r>
            <w:proofErr w:type="spellStart"/>
            <w:r w:rsidRPr="00CC0607">
              <w:rPr>
                <w:rFonts w:ascii="Arial" w:eastAsia="Times New Roman" w:hAnsi="Arial"/>
                <w:sz w:val="22"/>
                <w:szCs w:val="22"/>
                <w:u w:val="single"/>
                <w:lang w:val="ru-RU"/>
              </w:rPr>
              <w:t>грудня</w:t>
            </w:r>
            <w:proofErr w:type="spellEnd"/>
            <w:r w:rsidRPr="00CC0607">
              <w:rPr>
                <w:rFonts w:ascii="Arial" w:eastAsia="Times New Roman" w:hAnsi="Arial"/>
                <w:sz w:val="22"/>
                <w:szCs w:val="22"/>
                <w:u w:val="single"/>
                <w:lang w:val="ru-RU"/>
              </w:rPr>
              <w:t xml:space="preserve"> </w:t>
            </w:r>
            <w:r w:rsidRPr="00CC0607">
              <w:rPr>
                <w:rFonts w:ascii="Arial" w:eastAsia="Times New Roman" w:hAnsi="Arial"/>
                <w:sz w:val="22"/>
                <w:szCs w:val="22"/>
                <w:lang w:val="ru-RU"/>
              </w:rPr>
              <w:t xml:space="preserve"> 2019 р.</w:t>
            </w:r>
          </w:p>
          <w:p w:rsidR="004E6148" w:rsidRPr="00CC0607" w:rsidRDefault="004E6148" w:rsidP="004E6148">
            <w:pPr>
              <w:pStyle w:val="2"/>
              <w:spacing w:before="0" w:after="0"/>
              <w:rPr>
                <w:rFonts w:ascii="Arial" w:eastAsia="Times New Roman" w:hAnsi="Arial"/>
                <w:sz w:val="22"/>
                <w:lang w:val="ru-RU"/>
              </w:rPr>
            </w:pPr>
            <w:r w:rsidRPr="00CC0607">
              <w:rPr>
                <w:rFonts w:ascii="Arial" w:eastAsia="Times New Roman" w:hAnsi="Arial"/>
                <w:sz w:val="22"/>
                <w:lang w:val="ru-RU"/>
              </w:rPr>
              <w:t xml:space="preserve">                                           </w:t>
            </w:r>
          </w:p>
          <w:p w:rsidR="004E6148" w:rsidRPr="00CC0607" w:rsidRDefault="004E6148" w:rsidP="004E6148">
            <w:pPr>
              <w:pStyle w:val="4"/>
              <w:spacing w:before="0" w:after="0"/>
              <w:rPr>
                <w:rFonts w:ascii="Arial" w:hAnsi="Arial"/>
                <w:i/>
                <w:sz w:val="22"/>
              </w:rPr>
            </w:pPr>
            <w:r w:rsidRPr="00CC0607">
              <w:rPr>
                <w:rFonts w:ascii="Arial" w:hAnsi="Arial"/>
                <w:i/>
                <w:sz w:val="22"/>
              </w:rPr>
              <w:t xml:space="preserve"> Директор ВНЗ «КМК </w:t>
            </w:r>
            <w:proofErr w:type="spellStart"/>
            <w:r w:rsidRPr="00CC0607">
              <w:rPr>
                <w:rFonts w:ascii="Arial" w:hAnsi="Arial"/>
                <w:i/>
                <w:sz w:val="22"/>
              </w:rPr>
              <w:t>ім.П.І.Гаврося</w:t>
            </w:r>
            <w:proofErr w:type="spellEnd"/>
            <w:r w:rsidRPr="00CC0607">
              <w:rPr>
                <w:rFonts w:ascii="Arial" w:hAnsi="Arial"/>
                <w:i/>
                <w:sz w:val="22"/>
              </w:rPr>
              <w:t>»</w:t>
            </w:r>
          </w:p>
          <w:p w:rsidR="004E6148" w:rsidRPr="00CC0607" w:rsidRDefault="004E6148" w:rsidP="004E6148">
            <w:pPr>
              <w:rPr>
                <w:sz w:val="22"/>
                <w:szCs w:val="22"/>
              </w:rPr>
            </w:pPr>
          </w:p>
          <w:p w:rsidR="004E6148" w:rsidRPr="00CC0607" w:rsidRDefault="004E6148" w:rsidP="004E6148">
            <w:pPr>
              <w:pStyle w:val="4"/>
              <w:spacing w:before="0" w:after="0"/>
              <w:rPr>
                <w:rFonts w:ascii="Arial" w:hAnsi="Arial"/>
                <w:i/>
                <w:sz w:val="22"/>
              </w:rPr>
            </w:pPr>
            <w:r w:rsidRPr="00CC0607">
              <w:rPr>
                <w:rFonts w:ascii="Arial" w:hAnsi="Arial"/>
                <w:i/>
                <w:sz w:val="22"/>
              </w:rPr>
              <w:t xml:space="preserve"> </w:t>
            </w:r>
            <w:proofErr w:type="spellStart"/>
            <w:r w:rsidRPr="00CC0607">
              <w:rPr>
                <w:rFonts w:ascii="Arial" w:hAnsi="Arial"/>
                <w:i/>
                <w:sz w:val="22"/>
              </w:rPr>
              <w:t>____________Л.Г.Підмогиль</w:t>
            </w:r>
            <w:proofErr w:type="spellEnd"/>
            <w:r w:rsidRPr="00CC0607">
              <w:rPr>
                <w:rFonts w:ascii="Arial" w:hAnsi="Arial"/>
                <w:i/>
                <w:sz w:val="22"/>
              </w:rPr>
              <w:t xml:space="preserve">на                                         </w:t>
            </w:r>
          </w:p>
          <w:p w:rsidR="004E6148" w:rsidRPr="00CC0607" w:rsidRDefault="004E6148" w:rsidP="004E6148">
            <w:pPr>
              <w:rPr>
                <w:sz w:val="22"/>
                <w:szCs w:val="22"/>
              </w:rPr>
            </w:pPr>
            <w:r w:rsidRPr="00CC0607">
              <w:rPr>
                <w:sz w:val="22"/>
                <w:szCs w:val="22"/>
              </w:rPr>
              <w:t xml:space="preserve">   </w:t>
            </w:r>
          </w:p>
          <w:p w:rsidR="004E6148" w:rsidRPr="00CC0607" w:rsidRDefault="004E6148" w:rsidP="004E6148">
            <w:pPr>
              <w:pStyle w:val="2"/>
              <w:spacing w:before="0" w:after="0"/>
              <w:rPr>
                <w:rFonts w:ascii="Arial" w:eastAsia="Times New Roman" w:hAnsi="Arial"/>
                <w:sz w:val="24"/>
                <w:szCs w:val="24"/>
                <w:lang w:val="ru-RU"/>
              </w:rPr>
            </w:pPr>
          </w:p>
        </w:tc>
      </w:tr>
    </w:tbl>
    <w:p w:rsidR="004E6148" w:rsidRDefault="004E6148" w:rsidP="004E6148">
      <w:pPr>
        <w:pStyle w:val="2"/>
        <w:spacing w:before="0" w:after="0"/>
        <w:rPr>
          <w:rFonts w:ascii="Arial" w:hAnsi="Arial"/>
          <w:sz w:val="24"/>
          <w:szCs w:val="24"/>
          <w:lang w:val="ru-RU"/>
        </w:rPr>
      </w:pPr>
    </w:p>
    <w:p w:rsidR="004E6148" w:rsidRPr="002645BD" w:rsidRDefault="004E6148" w:rsidP="004E6148">
      <w:pPr>
        <w:jc w:val="center"/>
        <w:rPr>
          <w:rFonts w:ascii="Arial" w:hAnsi="Arial"/>
          <w:b/>
          <w:i/>
          <w:sz w:val="22"/>
        </w:rPr>
      </w:pPr>
    </w:p>
    <w:p w:rsidR="004E6148" w:rsidRPr="002645BD" w:rsidRDefault="004E6148" w:rsidP="004E6148">
      <w:pPr>
        <w:jc w:val="center"/>
        <w:rPr>
          <w:rFonts w:ascii="Arial" w:hAnsi="Arial"/>
          <w:b/>
          <w:i/>
          <w:sz w:val="22"/>
        </w:rPr>
      </w:pPr>
    </w:p>
    <w:p w:rsidR="004E6148" w:rsidRPr="002645BD" w:rsidRDefault="004E6148" w:rsidP="004E6148">
      <w:pPr>
        <w:jc w:val="center"/>
        <w:rPr>
          <w:rFonts w:ascii="Arial" w:hAnsi="Arial"/>
          <w:b/>
          <w:i/>
          <w:sz w:val="22"/>
        </w:rPr>
      </w:pPr>
    </w:p>
    <w:p w:rsidR="004E6148" w:rsidRPr="002645BD" w:rsidRDefault="004E6148" w:rsidP="004E6148">
      <w:pPr>
        <w:jc w:val="center"/>
        <w:rPr>
          <w:rFonts w:ascii="Arial" w:hAnsi="Arial"/>
          <w:b/>
          <w:i/>
          <w:sz w:val="22"/>
        </w:rPr>
      </w:pPr>
    </w:p>
    <w:p w:rsidR="004E6148" w:rsidRPr="002645BD" w:rsidRDefault="004E6148" w:rsidP="004E6148">
      <w:pPr>
        <w:jc w:val="center"/>
        <w:rPr>
          <w:rFonts w:ascii="Arial" w:hAnsi="Arial"/>
          <w:b/>
          <w:i/>
          <w:sz w:val="22"/>
        </w:rPr>
      </w:pPr>
    </w:p>
    <w:p w:rsidR="004E6148" w:rsidRPr="002645BD" w:rsidRDefault="004E6148" w:rsidP="004E6148">
      <w:pPr>
        <w:jc w:val="center"/>
        <w:rPr>
          <w:rFonts w:ascii="Arial" w:hAnsi="Arial"/>
          <w:b/>
          <w:i/>
          <w:sz w:val="22"/>
        </w:rPr>
      </w:pPr>
    </w:p>
    <w:p w:rsidR="004E6148" w:rsidRPr="002645BD" w:rsidRDefault="004E6148" w:rsidP="004E6148">
      <w:pPr>
        <w:jc w:val="center"/>
        <w:rPr>
          <w:rFonts w:ascii="Arial" w:hAnsi="Arial"/>
          <w:b/>
          <w:i/>
          <w:sz w:val="22"/>
        </w:rPr>
      </w:pPr>
    </w:p>
    <w:p w:rsidR="004E6148" w:rsidRPr="002645BD" w:rsidRDefault="004E6148" w:rsidP="004E6148">
      <w:pPr>
        <w:jc w:val="center"/>
        <w:rPr>
          <w:rFonts w:ascii="Arial" w:hAnsi="Arial"/>
          <w:b/>
          <w:i/>
          <w:sz w:val="22"/>
        </w:rPr>
      </w:pPr>
    </w:p>
    <w:p w:rsidR="004E6148" w:rsidRDefault="004E6148" w:rsidP="004E6148">
      <w:pPr>
        <w:jc w:val="center"/>
        <w:rPr>
          <w:b/>
          <w:sz w:val="22"/>
        </w:rPr>
      </w:pPr>
      <w:r>
        <w:rPr>
          <w:rFonts w:ascii="Arial" w:hAnsi="Arial"/>
          <w:b/>
          <w:i/>
          <w:sz w:val="22"/>
        </w:rPr>
        <w:t xml:space="preserve">  </w:t>
      </w:r>
    </w:p>
    <w:p w:rsidR="004E6148" w:rsidRPr="00D105EC" w:rsidRDefault="004E6148" w:rsidP="004E6148">
      <w:pPr>
        <w:pStyle w:val="1"/>
        <w:spacing w:before="0" w:after="0" w:line="360" w:lineRule="auto"/>
        <w:jc w:val="center"/>
        <w:rPr>
          <w:rFonts w:ascii="Times New Roman" w:hAnsi="Times New Roman"/>
          <w:bCs w:val="0"/>
          <w:sz w:val="40"/>
          <w:szCs w:val="40"/>
          <w:lang w:val="ru-RU"/>
        </w:rPr>
      </w:pPr>
      <w:r w:rsidRPr="00071C68">
        <w:rPr>
          <w:rFonts w:ascii="Times New Roman" w:hAnsi="Times New Roman"/>
          <w:bCs w:val="0"/>
          <w:sz w:val="40"/>
          <w:szCs w:val="40"/>
        </w:rPr>
        <w:t>ПРАВИЛА   ПРИЙОМУ</w:t>
      </w:r>
      <w:r>
        <w:rPr>
          <w:rFonts w:ascii="Times New Roman" w:hAnsi="Times New Roman"/>
          <w:bCs w:val="0"/>
          <w:sz w:val="40"/>
          <w:szCs w:val="40"/>
        </w:rPr>
        <w:t xml:space="preserve"> </w:t>
      </w:r>
    </w:p>
    <w:p w:rsidR="004E6148" w:rsidRPr="00071C68" w:rsidRDefault="004E6148" w:rsidP="004E6148">
      <w:pPr>
        <w:spacing w:line="360" w:lineRule="auto"/>
        <w:jc w:val="center"/>
        <w:rPr>
          <w:b/>
          <w:bCs/>
          <w:sz w:val="40"/>
          <w:szCs w:val="40"/>
        </w:rPr>
      </w:pPr>
      <w:r w:rsidRPr="00071C68">
        <w:rPr>
          <w:b/>
          <w:bCs/>
          <w:sz w:val="40"/>
          <w:szCs w:val="40"/>
        </w:rPr>
        <w:t xml:space="preserve">до Вищого навчального закладу </w:t>
      </w:r>
    </w:p>
    <w:p w:rsidR="004E6148" w:rsidRPr="00071C68" w:rsidRDefault="004E6148" w:rsidP="004E6148">
      <w:pPr>
        <w:jc w:val="center"/>
        <w:rPr>
          <w:b/>
          <w:bCs/>
          <w:sz w:val="40"/>
          <w:szCs w:val="40"/>
        </w:rPr>
      </w:pPr>
      <w:r w:rsidRPr="00071C68">
        <w:rPr>
          <w:b/>
          <w:bCs/>
          <w:sz w:val="40"/>
          <w:szCs w:val="40"/>
        </w:rPr>
        <w:t xml:space="preserve">“Київський медичний коледж </w:t>
      </w:r>
      <w:proofErr w:type="spellStart"/>
      <w:r w:rsidRPr="00071C68">
        <w:rPr>
          <w:b/>
          <w:bCs/>
          <w:sz w:val="40"/>
          <w:szCs w:val="40"/>
        </w:rPr>
        <w:t>ім.П.І.Гаврося”</w:t>
      </w:r>
      <w:proofErr w:type="spellEnd"/>
    </w:p>
    <w:p w:rsidR="004E6148" w:rsidRPr="00071C68" w:rsidRDefault="004E6148" w:rsidP="004E6148">
      <w:pPr>
        <w:jc w:val="center"/>
        <w:rPr>
          <w:b/>
          <w:bCs/>
          <w:sz w:val="40"/>
          <w:szCs w:val="40"/>
        </w:rPr>
      </w:pPr>
      <w:r w:rsidRPr="00071C68">
        <w:rPr>
          <w:b/>
          <w:bCs/>
          <w:sz w:val="40"/>
          <w:szCs w:val="40"/>
        </w:rPr>
        <w:t xml:space="preserve"> </w:t>
      </w:r>
    </w:p>
    <w:p w:rsidR="004E6148" w:rsidRPr="00071C68" w:rsidRDefault="004E6148" w:rsidP="004E6148">
      <w:pPr>
        <w:jc w:val="center"/>
        <w:rPr>
          <w:b/>
          <w:bCs/>
          <w:sz w:val="40"/>
          <w:szCs w:val="40"/>
        </w:rPr>
      </w:pPr>
      <w:r w:rsidRPr="00071C68">
        <w:rPr>
          <w:b/>
          <w:bCs/>
          <w:sz w:val="40"/>
          <w:szCs w:val="40"/>
        </w:rPr>
        <w:t>у 201</w:t>
      </w:r>
      <w:r>
        <w:rPr>
          <w:b/>
          <w:bCs/>
          <w:sz w:val="40"/>
          <w:szCs w:val="40"/>
          <w:lang w:val="ru-RU"/>
        </w:rPr>
        <w:t>9</w:t>
      </w:r>
      <w:r w:rsidRPr="00071C68">
        <w:rPr>
          <w:b/>
          <w:bCs/>
          <w:sz w:val="40"/>
          <w:szCs w:val="40"/>
        </w:rPr>
        <w:t xml:space="preserve"> році</w:t>
      </w:r>
    </w:p>
    <w:p w:rsidR="004E6148" w:rsidRPr="00071C68" w:rsidRDefault="004E6148" w:rsidP="004E6148">
      <w:pPr>
        <w:rPr>
          <w:b/>
          <w:sz w:val="40"/>
          <w:szCs w:val="40"/>
          <w:lang w:val="ru-RU"/>
        </w:rPr>
      </w:pPr>
    </w:p>
    <w:p w:rsidR="004E6148" w:rsidRPr="00071C68" w:rsidRDefault="004E6148" w:rsidP="004E6148">
      <w:pPr>
        <w:rPr>
          <w:b/>
          <w:sz w:val="40"/>
          <w:szCs w:val="40"/>
          <w:lang w:val="ru-RU"/>
        </w:rPr>
      </w:pPr>
    </w:p>
    <w:p w:rsidR="004E6148" w:rsidRPr="008728C9" w:rsidRDefault="004E6148" w:rsidP="004E6148">
      <w:pPr>
        <w:rPr>
          <w:b/>
          <w:sz w:val="28"/>
          <w:lang w:val="ru-RU"/>
        </w:rPr>
      </w:pPr>
    </w:p>
    <w:p w:rsidR="004E6148" w:rsidRPr="008728C9" w:rsidRDefault="004E6148" w:rsidP="004E6148">
      <w:pPr>
        <w:rPr>
          <w:b/>
          <w:sz w:val="28"/>
          <w:lang w:val="ru-RU"/>
        </w:rPr>
      </w:pPr>
    </w:p>
    <w:p w:rsidR="004E6148" w:rsidRPr="008728C9" w:rsidRDefault="004E6148" w:rsidP="004E6148">
      <w:pPr>
        <w:rPr>
          <w:b/>
          <w:sz w:val="28"/>
          <w:lang w:val="ru-RU"/>
        </w:rPr>
      </w:pPr>
    </w:p>
    <w:p w:rsidR="004E6148" w:rsidRPr="008728C9" w:rsidRDefault="004E6148" w:rsidP="004E6148">
      <w:pPr>
        <w:rPr>
          <w:b/>
          <w:sz w:val="28"/>
          <w:lang w:val="ru-RU"/>
        </w:rPr>
      </w:pPr>
    </w:p>
    <w:p w:rsidR="004E6148" w:rsidRPr="008728C9" w:rsidRDefault="004E6148" w:rsidP="004E6148">
      <w:pPr>
        <w:rPr>
          <w:b/>
          <w:sz w:val="28"/>
          <w:lang w:val="ru-RU"/>
        </w:rPr>
      </w:pPr>
    </w:p>
    <w:p w:rsidR="004E6148" w:rsidRPr="008728C9" w:rsidRDefault="004E6148" w:rsidP="004E6148">
      <w:pPr>
        <w:rPr>
          <w:b/>
          <w:sz w:val="28"/>
          <w:lang w:val="ru-RU"/>
        </w:rPr>
      </w:pPr>
    </w:p>
    <w:p w:rsidR="004E6148" w:rsidRPr="008728C9" w:rsidRDefault="004E6148" w:rsidP="004E6148">
      <w:pPr>
        <w:rPr>
          <w:b/>
          <w:sz w:val="28"/>
          <w:lang w:val="ru-RU"/>
        </w:rPr>
      </w:pPr>
    </w:p>
    <w:p w:rsidR="004E6148" w:rsidRPr="008728C9" w:rsidRDefault="004E6148" w:rsidP="004E6148">
      <w:pPr>
        <w:rPr>
          <w:b/>
          <w:sz w:val="28"/>
          <w:lang w:val="ru-RU"/>
        </w:rPr>
      </w:pPr>
    </w:p>
    <w:p w:rsidR="004E6148" w:rsidRPr="002645BD" w:rsidRDefault="004E6148" w:rsidP="004E6148">
      <w:pPr>
        <w:rPr>
          <w:b/>
          <w:sz w:val="28"/>
          <w:lang w:val="ru-RU"/>
        </w:rPr>
      </w:pPr>
    </w:p>
    <w:p w:rsidR="004E6148" w:rsidRPr="008728C9" w:rsidRDefault="004E6148" w:rsidP="004E6148">
      <w:pPr>
        <w:rPr>
          <w:b/>
          <w:sz w:val="28"/>
          <w:lang w:val="ru-RU"/>
        </w:rPr>
      </w:pPr>
    </w:p>
    <w:p w:rsidR="004E6148" w:rsidRPr="002645BD" w:rsidRDefault="004E6148" w:rsidP="004E6148">
      <w:pPr>
        <w:rPr>
          <w:b/>
          <w:sz w:val="28"/>
          <w:lang w:val="ru-RU"/>
        </w:rPr>
      </w:pPr>
    </w:p>
    <w:p w:rsidR="004E6148" w:rsidRPr="008728C9" w:rsidRDefault="004E6148" w:rsidP="004E6148">
      <w:pPr>
        <w:rPr>
          <w:b/>
          <w:sz w:val="28"/>
          <w:lang w:val="ru-RU"/>
        </w:rPr>
      </w:pPr>
    </w:p>
    <w:p w:rsidR="004E6148" w:rsidRPr="008728C9" w:rsidRDefault="004E6148" w:rsidP="004E6148">
      <w:pPr>
        <w:rPr>
          <w:b/>
          <w:sz w:val="28"/>
          <w:lang w:val="ru-RU"/>
        </w:rPr>
      </w:pPr>
    </w:p>
    <w:p w:rsidR="004E6148" w:rsidRDefault="004E6148" w:rsidP="004E6148">
      <w:pPr>
        <w:rPr>
          <w:b/>
          <w:sz w:val="28"/>
          <w:lang w:val="ru-RU"/>
        </w:rPr>
      </w:pPr>
    </w:p>
    <w:p w:rsidR="004E6148" w:rsidRDefault="004E6148" w:rsidP="004E6148">
      <w:pPr>
        <w:rPr>
          <w:b/>
          <w:sz w:val="28"/>
          <w:lang w:val="ru-RU"/>
        </w:rPr>
      </w:pPr>
    </w:p>
    <w:p w:rsidR="004E6148" w:rsidRDefault="004E6148" w:rsidP="004E6148">
      <w:pPr>
        <w:rPr>
          <w:b/>
          <w:sz w:val="28"/>
          <w:lang w:val="ru-RU"/>
        </w:rPr>
      </w:pPr>
    </w:p>
    <w:p w:rsidR="004E6148" w:rsidRPr="00D105EC" w:rsidRDefault="004E6148" w:rsidP="004E6148">
      <w:pPr>
        <w:rPr>
          <w:b/>
          <w:sz w:val="28"/>
          <w:lang w:val="ru-RU"/>
        </w:rPr>
      </w:pPr>
    </w:p>
    <w:p w:rsidR="004E6148" w:rsidRPr="00B86782" w:rsidRDefault="004E6148" w:rsidP="004E6148">
      <w:pPr>
        <w:jc w:val="center"/>
        <w:rPr>
          <w:b/>
          <w:sz w:val="28"/>
          <w:lang w:val="ru-RU"/>
        </w:rPr>
      </w:pPr>
      <w:r>
        <w:rPr>
          <w:b/>
          <w:sz w:val="28"/>
        </w:rPr>
        <w:t>Київ - 201</w:t>
      </w:r>
      <w:r>
        <w:rPr>
          <w:b/>
          <w:sz w:val="28"/>
          <w:lang w:val="ru-RU"/>
        </w:rPr>
        <w:t>9</w:t>
      </w:r>
    </w:p>
    <w:p w:rsidR="004E6148" w:rsidRDefault="004E6148" w:rsidP="004E6148">
      <w:pPr>
        <w:pStyle w:val="NoSpacing"/>
        <w:jc w:val="center"/>
        <w:rPr>
          <w:rFonts w:ascii="Times New Roman" w:hAnsi="Times New Roman"/>
          <w:sz w:val="28"/>
          <w:szCs w:val="28"/>
          <w:lang w:val="uk-UA"/>
        </w:rPr>
      </w:pPr>
    </w:p>
    <w:p w:rsidR="004E6148" w:rsidRPr="003C6A43" w:rsidRDefault="004E6148" w:rsidP="004E6148">
      <w:pPr>
        <w:pStyle w:val="NoSpacing"/>
        <w:jc w:val="center"/>
        <w:rPr>
          <w:rFonts w:ascii="Times New Roman" w:hAnsi="Times New Roman"/>
          <w:b/>
          <w:bCs/>
          <w:sz w:val="28"/>
          <w:szCs w:val="28"/>
        </w:rPr>
      </w:pPr>
      <w:r w:rsidRPr="003C6A43">
        <w:rPr>
          <w:rFonts w:ascii="Times New Roman" w:hAnsi="Times New Roman"/>
          <w:b/>
          <w:sz w:val="28"/>
          <w:szCs w:val="28"/>
        </w:rPr>
        <w:lastRenderedPageBreak/>
        <w:t>ПРАВИЛА   ПРИЙОМУ</w:t>
      </w:r>
    </w:p>
    <w:p w:rsidR="004E6148" w:rsidRPr="003C6A43" w:rsidRDefault="004E6148" w:rsidP="004E6148">
      <w:pPr>
        <w:pStyle w:val="NoSpacing"/>
        <w:jc w:val="center"/>
        <w:rPr>
          <w:rFonts w:ascii="Times New Roman" w:hAnsi="Times New Roman"/>
          <w:b/>
          <w:sz w:val="28"/>
          <w:szCs w:val="28"/>
        </w:rPr>
      </w:pPr>
      <w:r w:rsidRPr="003C6A43">
        <w:rPr>
          <w:rFonts w:ascii="Times New Roman" w:hAnsi="Times New Roman"/>
          <w:b/>
          <w:sz w:val="28"/>
          <w:szCs w:val="28"/>
        </w:rPr>
        <w:t xml:space="preserve">на </w:t>
      </w:r>
      <w:proofErr w:type="spellStart"/>
      <w:r w:rsidRPr="003C6A43">
        <w:rPr>
          <w:rFonts w:ascii="Times New Roman" w:hAnsi="Times New Roman"/>
          <w:b/>
          <w:sz w:val="28"/>
          <w:szCs w:val="28"/>
        </w:rPr>
        <w:t>навчання</w:t>
      </w:r>
      <w:proofErr w:type="spellEnd"/>
      <w:r w:rsidRPr="003C6A43">
        <w:rPr>
          <w:rFonts w:ascii="Times New Roman" w:hAnsi="Times New Roman"/>
          <w:b/>
          <w:sz w:val="28"/>
          <w:szCs w:val="28"/>
        </w:rPr>
        <w:t xml:space="preserve"> для </w:t>
      </w:r>
      <w:proofErr w:type="spellStart"/>
      <w:r w:rsidRPr="003C6A43">
        <w:rPr>
          <w:rFonts w:ascii="Times New Roman" w:hAnsi="Times New Roman"/>
          <w:b/>
          <w:sz w:val="28"/>
          <w:szCs w:val="28"/>
        </w:rPr>
        <w:t>здобуття</w:t>
      </w:r>
      <w:proofErr w:type="spellEnd"/>
      <w:r w:rsidRPr="003C6A43">
        <w:rPr>
          <w:rFonts w:ascii="Times New Roman" w:hAnsi="Times New Roman"/>
          <w:b/>
          <w:sz w:val="28"/>
          <w:szCs w:val="28"/>
        </w:rPr>
        <w:t xml:space="preserve"> </w:t>
      </w:r>
      <w:proofErr w:type="spellStart"/>
      <w:r w:rsidRPr="003C6A43">
        <w:rPr>
          <w:rFonts w:ascii="Times New Roman" w:hAnsi="Times New Roman"/>
          <w:b/>
          <w:sz w:val="28"/>
          <w:szCs w:val="28"/>
        </w:rPr>
        <w:t>освітньо-кваліфікаційного</w:t>
      </w:r>
      <w:proofErr w:type="spellEnd"/>
      <w:r w:rsidRPr="003C6A43">
        <w:rPr>
          <w:rFonts w:ascii="Times New Roman" w:hAnsi="Times New Roman"/>
          <w:b/>
          <w:sz w:val="28"/>
          <w:szCs w:val="28"/>
        </w:rPr>
        <w:t xml:space="preserve"> </w:t>
      </w:r>
      <w:proofErr w:type="spellStart"/>
      <w:proofErr w:type="gramStart"/>
      <w:r w:rsidRPr="003C6A43">
        <w:rPr>
          <w:rFonts w:ascii="Times New Roman" w:hAnsi="Times New Roman"/>
          <w:b/>
          <w:sz w:val="28"/>
          <w:szCs w:val="28"/>
        </w:rPr>
        <w:t>р</w:t>
      </w:r>
      <w:proofErr w:type="gramEnd"/>
      <w:r w:rsidRPr="003C6A43">
        <w:rPr>
          <w:rFonts w:ascii="Times New Roman" w:hAnsi="Times New Roman"/>
          <w:b/>
          <w:sz w:val="28"/>
          <w:szCs w:val="28"/>
        </w:rPr>
        <w:t>івня</w:t>
      </w:r>
      <w:proofErr w:type="spellEnd"/>
    </w:p>
    <w:p w:rsidR="004E6148" w:rsidRPr="003C6A43" w:rsidRDefault="004E6148" w:rsidP="004E6148">
      <w:pPr>
        <w:pStyle w:val="NoSpacing"/>
        <w:jc w:val="center"/>
        <w:rPr>
          <w:rFonts w:ascii="Times New Roman" w:hAnsi="Times New Roman"/>
          <w:b/>
          <w:sz w:val="28"/>
          <w:szCs w:val="28"/>
          <w:lang w:val="uk-UA"/>
        </w:rPr>
      </w:pPr>
      <w:proofErr w:type="spellStart"/>
      <w:r w:rsidRPr="003C6A43">
        <w:rPr>
          <w:rFonts w:ascii="Times New Roman" w:hAnsi="Times New Roman"/>
          <w:b/>
          <w:sz w:val="28"/>
          <w:szCs w:val="28"/>
        </w:rPr>
        <w:t>молодшого</w:t>
      </w:r>
      <w:proofErr w:type="spellEnd"/>
      <w:r w:rsidRPr="003C6A43">
        <w:rPr>
          <w:rFonts w:ascii="Times New Roman" w:hAnsi="Times New Roman"/>
          <w:b/>
          <w:sz w:val="28"/>
          <w:szCs w:val="28"/>
        </w:rPr>
        <w:t xml:space="preserve"> </w:t>
      </w:r>
      <w:proofErr w:type="spellStart"/>
      <w:proofErr w:type="gramStart"/>
      <w:r w:rsidRPr="003C6A43">
        <w:rPr>
          <w:rFonts w:ascii="Times New Roman" w:hAnsi="Times New Roman"/>
          <w:b/>
          <w:sz w:val="28"/>
          <w:szCs w:val="28"/>
        </w:rPr>
        <w:t>спец</w:t>
      </w:r>
      <w:proofErr w:type="gramEnd"/>
      <w:r w:rsidRPr="003C6A43">
        <w:rPr>
          <w:rFonts w:ascii="Times New Roman" w:hAnsi="Times New Roman"/>
          <w:b/>
          <w:sz w:val="28"/>
          <w:szCs w:val="28"/>
        </w:rPr>
        <w:t>іаліста</w:t>
      </w:r>
      <w:proofErr w:type="spellEnd"/>
    </w:p>
    <w:p w:rsidR="004E6148" w:rsidRPr="003C6A43" w:rsidRDefault="004E6148" w:rsidP="004E6148">
      <w:pPr>
        <w:pStyle w:val="NoSpacing"/>
        <w:jc w:val="center"/>
        <w:rPr>
          <w:rFonts w:ascii="Times New Roman" w:hAnsi="Times New Roman"/>
          <w:b/>
          <w:bCs/>
          <w:sz w:val="28"/>
          <w:szCs w:val="28"/>
          <w:lang w:val="uk-UA"/>
        </w:rPr>
      </w:pPr>
      <w:r w:rsidRPr="003C6A43">
        <w:rPr>
          <w:rFonts w:ascii="Times New Roman" w:hAnsi="Times New Roman"/>
          <w:b/>
          <w:bCs/>
          <w:sz w:val="28"/>
          <w:szCs w:val="28"/>
        </w:rPr>
        <w:t xml:space="preserve">до </w:t>
      </w:r>
      <w:proofErr w:type="spellStart"/>
      <w:r w:rsidRPr="003C6A43">
        <w:rPr>
          <w:rFonts w:ascii="Times New Roman" w:hAnsi="Times New Roman"/>
          <w:b/>
          <w:bCs/>
          <w:sz w:val="28"/>
          <w:szCs w:val="28"/>
        </w:rPr>
        <w:t>Вищого</w:t>
      </w:r>
      <w:proofErr w:type="spellEnd"/>
      <w:r w:rsidRPr="003C6A43">
        <w:rPr>
          <w:rFonts w:ascii="Times New Roman" w:hAnsi="Times New Roman"/>
          <w:b/>
          <w:bCs/>
          <w:sz w:val="28"/>
          <w:szCs w:val="28"/>
        </w:rPr>
        <w:t xml:space="preserve"> </w:t>
      </w:r>
      <w:proofErr w:type="spellStart"/>
      <w:r w:rsidRPr="003C6A43">
        <w:rPr>
          <w:rFonts w:ascii="Times New Roman" w:hAnsi="Times New Roman"/>
          <w:b/>
          <w:bCs/>
          <w:sz w:val="28"/>
          <w:szCs w:val="28"/>
        </w:rPr>
        <w:t>навчального</w:t>
      </w:r>
      <w:proofErr w:type="spellEnd"/>
      <w:r w:rsidRPr="003C6A43">
        <w:rPr>
          <w:rFonts w:ascii="Times New Roman" w:hAnsi="Times New Roman"/>
          <w:b/>
          <w:bCs/>
          <w:sz w:val="28"/>
          <w:szCs w:val="28"/>
        </w:rPr>
        <w:t xml:space="preserve"> закладу</w:t>
      </w:r>
    </w:p>
    <w:p w:rsidR="004E6148" w:rsidRPr="003C6A43" w:rsidRDefault="004E6148" w:rsidP="004E6148">
      <w:pPr>
        <w:pStyle w:val="NoSpacing"/>
        <w:jc w:val="center"/>
        <w:rPr>
          <w:rFonts w:ascii="Times New Roman" w:hAnsi="Times New Roman"/>
          <w:b/>
          <w:bCs/>
          <w:sz w:val="28"/>
          <w:szCs w:val="28"/>
        </w:rPr>
      </w:pPr>
      <w:r w:rsidRPr="003C6A43">
        <w:rPr>
          <w:rFonts w:ascii="Times New Roman" w:hAnsi="Times New Roman"/>
          <w:b/>
          <w:bCs/>
          <w:sz w:val="28"/>
          <w:szCs w:val="28"/>
          <w:lang w:bidi="ar-SY"/>
        </w:rPr>
        <w:t>“</w:t>
      </w:r>
      <w:proofErr w:type="spellStart"/>
      <w:r w:rsidRPr="003C6A43">
        <w:rPr>
          <w:rFonts w:ascii="Times New Roman" w:hAnsi="Times New Roman"/>
          <w:b/>
          <w:bCs/>
          <w:sz w:val="28"/>
          <w:szCs w:val="28"/>
        </w:rPr>
        <w:t>Київський</w:t>
      </w:r>
      <w:proofErr w:type="spellEnd"/>
      <w:r w:rsidRPr="003C6A43">
        <w:rPr>
          <w:rFonts w:ascii="Times New Roman" w:hAnsi="Times New Roman"/>
          <w:b/>
          <w:bCs/>
          <w:sz w:val="28"/>
          <w:szCs w:val="28"/>
        </w:rPr>
        <w:t xml:space="preserve"> </w:t>
      </w:r>
      <w:proofErr w:type="spellStart"/>
      <w:r w:rsidRPr="003C6A43">
        <w:rPr>
          <w:rFonts w:ascii="Times New Roman" w:hAnsi="Times New Roman"/>
          <w:b/>
          <w:bCs/>
          <w:sz w:val="28"/>
          <w:szCs w:val="28"/>
        </w:rPr>
        <w:t>медичний</w:t>
      </w:r>
      <w:proofErr w:type="spellEnd"/>
      <w:r w:rsidRPr="003C6A43">
        <w:rPr>
          <w:rFonts w:ascii="Times New Roman" w:hAnsi="Times New Roman"/>
          <w:b/>
          <w:bCs/>
          <w:sz w:val="28"/>
          <w:szCs w:val="28"/>
        </w:rPr>
        <w:t xml:space="preserve"> </w:t>
      </w:r>
      <w:proofErr w:type="spellStart"/>
      <w:r w:rsidRPr="003C6A43">
        <w:rPr>
          <w:rFonts w:ascii="Times New Roman" w:hAnsi="Times New Roman"/>
          <w:b/>
          <w:bCs/>
          <w:sz w:val="28"/>
          <w:szCs w:val="28"/>
        </w:rPr>
        <w:t>коледж</w:t>
      </w:r>
      <w:proofErr w:type="spellEnd"/>
      <w:r w:rsidRPr="003C6A43">
        <w:rPr>
          <w:rFonts w:ascii="Times New Roman" w:hAnsi="Times New Roman"/>
          <w:b/>
          <w:bCs/>
          <w:sz w:val="28"/>
          <w:szCs w:val="28"/>
        </w:rPr>
        <w:t xml:space="preserve"> </w:t>
      </w:r>
      <w:proofErr w:type="spellStart"/>
      <w:r w:rsidRPr="003C6A43">
        <w:rPr>
          <w:rFonts w:ascii="Times New Roman" w:hAnsi="Times New Roman"/>
          <w:b/>
          <w:bCs/>
          <w:sz w:val="28"/>
          <w:szCs w:val="28"/>
        </w:rPr>
        <w:t>ім.П.І.Гаврося</w:t>
      </w:r>
      <w:proofErr w:type="spellEnd"/>
      <w:r w:rsidRPr="003C6A43">
        <w:rPr>
          <w:rFonts w:ascii="Times New Roman" w:hAnsi="Times New Roman"/>
          <w:b/>
          <w:bCs/>
          <w:sz w:val="28"/>
          <w:szCs w:val="28"/>
        </w:rPr>
        <w:t>”</w:t>
      </w:r>
      <w:r w:rsidRPr="00165521">
        <w:rPr>
          <w:b/>
          <w:bCs/>
          <w:sz w:val="28"/>
          <w:szCs w:val="28"/>
        </w:rPr>
        <w:t xml:space="preserve"> </w:t>
      </w:r>
    </w:p>
    <w:p w:rsidR="004E6148" w:rsidRPr="00165521" w:rsidRDefault="004E6148" w:rsidP="004E6148">
      <w:pPr>
        <w:jc w:val="center"/>
        <w:rPr>
          <w:b/>
          <w:bCs/>
          <w:sz w:val="28"/>
          <w:szCs w:val="28"/>
        </w:rPr>
      </w:pPr>
      <w:r w:rsidRPr="00165521">
        <w:rPr>
          <w:b/>
          <w:bCs/>
          <w:sz w:val="28"/>
          <w:szCs w:val="28"/>
        </w:rPr>
        <w:t>у 201</w:t>
      </w:r>
      <w:r>
        <w:rPr>
          <w:b/>
          <w:bCs/>
          <w:sz w:val="28"/>
          <w:szCs w:val="28"/>
        </w:rPr>
        <w:t>9</w:t>
      </w:r>
      <w:r w:rsidRPr="00165521">
        <w:rPr>
          <w:b/>
          <w:bCs/>
          <w:sz w:val="28"/>
          <w:szCs w:val="28"/>
        </w:rPr>
        <w:t xml:space="preserve"> році</w:t>
      </w:r>
    </w:p>
    <w:p w:rsidR="004E6148" w:rsidRPr="00165521" w:rsidRDefault="004E6148" w:rsidP="004E6148">
      <w:pPr>
        <w:rPr>
          <w:b/>
          <w:sz w:val="28"/>
          <w:szCs w:val="28"/>
        </w:rPr>
      </w:pPr>
    </w:p>
    <w:p w:rsidR="004E6148" w:rsidRPr="003C6A43" w:rsidRDefault="004E6148" w:rsidP="004E6148">
      <w:pPr>
        <w:jc w:val="both"/>
        <w:rPr>
          <w:bCs/>
          <w:sz w:val="28"/>
          <w:szCs w:val="28"/>
        </w:rPr>
      </w:pPr>
      <w:r w:rsidRPr="00165521">
        <w:rPr>
          <w:sz w:val="28"/>
          <w:szCs w:val="28"/>
        </w:rPr>
        <w:t xml:space="preserve">       Провадження  освітньої діяльності у Вищому навчальному закладі «Київський медичний коледж </w:t>
      </w:r>
      <w:proofErr w:type="spellStart"/>
      <w:r w:rsidRPr="00165521">
        <w:rPr>
          <w:sz w:val="28"/>
          <w:szCs w:val="28"/>
        </w:rPr>
        <w:t>ім.П.І.Гаврося</w:t>
      </w:r>
      <w:proofErr w:type="spellEnd"/>
      <w:r w:rsidRPr="00165521">
        <w:rPr>
          <w:sz w:val="28"/>
          <w:szCs w:val="28"/>
        </w:rPr>
        <w:t xml:space="preserve">» здійснюється відповідно до ліцензії Міністерства освіти і науки України </w:t>
      </w:r>
      <w:r w:rsidRPr="003C6A43">
        <w:rPr>
          <w:bCs/>
          <w:sz w:val="28"/>
          <w:szCs w:val="28"/>
        </w:rPr>
        <w:t>серія ВО № 00418-041801 від 12.05.2017 року.</w:t>
      </w:r>
    </w:p>
    <w:p w:rsidR="004E6148" w:rsidRPr="00165521" w:rsidRDefault="004E6148" w:rsidP="004E6148">
      <w:pPr>
        <w:jc w:val="both"/>
        <w:rPr>
          <w:sz w:val="28"/>
          <w:szCs w:val="28"/>
        </w:rPr>
      </w:pPr>
    </w:p>
    <w:p w:rsidR="004E6148" w:rsidRPr="00165521" w:rsidRDefault="004E6148" w:rsidP="004E6148">
      <w:pPr>
        <w:jc w:val="both"/>
        <w:rPr>
          <w:sz w:val="28"/>
          <w:szCs w:val="28"/>
        </w:rPr>
      </w:pPr>
      <w:r w:rsidRPr="00165521">
        <w:rPr>
          <w:sz w:val="28"/>
          <w:szCs w:val="28"/>
        </w:rPr>
        <w:t xml:space="preserve">       Правила прийому розроблені Приймальною комісією Вищого навчального закладу</w:t>
      </w:r>
      <w:r>
        <w:rPr>
          <w:sz w:val="28"/>
          <w:szCs w:val="28"/>
        </w:rPr>
        <w:t xml:space="preserve"> </w:t>
      </w:r>
      <w:r w:rsidRPr="003C6A43">
        <w:rPr>
          <w:sz w:val="28"/>
          <w:szCs w:val="28"/>
          <w:lang w:bidi="ar-SY"/>
        </w:rPr>
        <w:t>“</w:t>
      </w:r>
      <w:r w:rsidRPr="00165521">
        <w:rPr>
          <w:sz w:val="28"/>
          <w:szCs w:val="28"/>
        </w:rPr>
        <w:t xml:space="preserve">Київський медичний коледж </w:t>
      </w:r>
      <w:proofErr w:type="spellStart"/>
      <w:r w:rsidRPr="00165521">
        <w:rPr>
          <w:sz w:val="28"/>
          <w:szCs w:val="28"/>
        </w:rPr>
        <w:t>ім.</w:t>
      </w:r>
      <w:r>
        <w:rPr>
          <w:sz w:val="28"/>
          <w:szCs w:val="28"/>
        </w:rPr>
        <w:t>П.І.Гаврося</w:t>
      </w:r>
      <w:r w:rsidRPr="003C6A43">
        <w:rPr>
          <w:sz w:val="28"/>
          <w:szCs w:val="28"/>
        </w:rPr>
        <w:t>”</w:t>
      </w:r>
      <w:proofErr w:type="spellEnd"/>
      <w:r w:rsidRPr="00165521">
        <w:rPr>
          <w:sz w:val="28"/>
          <w:szCs w:val="28"/>
        </w:rPr>
        <w:t xml:space="preserve"> (далі – приймальна комісія)  відповідно до Умов прийому на навчання для здобуття освітньо-кваліфікаційного рі</w:t>
      </w:r>
      <w:r>
        <w:rPr>
          <w:sz w:val="28"/>
          <w:szCs w:val="28"/>
        </w:rPr>
        <w:t>вня молодшого спеціаліста в 2019</w:t>
      </w:r>
      <w:r w:rsidRPr="00165521">
        <w:rPr>
          <w:sz w:val="28"/>
          <w:szCs w:val="28"/>
        </w:rPr>
        <w:t xml:space="preserve"> році, затверджених наказом Міністерства освіти і науки України від </w:t>
      </w:r>
      <w:r>
        <w:rPr>
          <w:sz w:val="28"/>
          <w:szCs w:val="28"/>
        </w:rPr>
        <w:t>10.10.2018 року</w:t>
      </w:r>
      <w:r w:rsidRPr="00165521">
        <w:rPr>
          <w:sz w:val="28"/>
          <w:szCs w:val="28"/>
        </w:rPr>
        <w:t xml:space="preserve">  №</w:t>
      </w:r>
      <w:r>
        <w:rPr>
          <w:sz w:val="28"/>
          <w:szCs w:val="28"/>
        </w:rPr>
        <w:t>1082</w:t>
      </w:r>
      <w:r w:rsidRPr="00165521">
        <w:rPr>
          <w:sz w:val="28"/>
          <w:szCs w:val="28"/>
        </w:rPr>
        <w:t xml:space="preserve"> </w:t>
      </w:r>
      <w:r>
        <w:rPr>
          <w:sz w:val="28"/>
          <w:szCs w:val="28"/>
        </w:rPr>
        <w:t>.</w:t>
      </w:r>
    </w:p>
    <w:p w:rsidR="004E6148" w:rsidRPr="00165521" w:rsidRDefault="004E6148" w:rsidP="004E6148">
      <w:pPr>
        <w:jc w:val="center"/>
        <w:rPr>
          <w:b/>
          <w:sz w:val="28"/>
          <w:szCs w:val="28"/>
        </w:rPr>
      </w:pPr>
      <w:r w:rsidRPr="00165521">
        <w:rPr>
          <w:b/>
          <w:sz w:val="28"/>
          <w:szCs w:val="28"/>
        </w:rPr>
        <w:t>І. Загальні положення</w:t>
      </w:r>
    </w:p>
    <w:p w:rsidR="004E6148" w:rsidRPr="00165521" w:rsidRDefault="004E6148" w:rsidP="004E6148">
      <w:pPr>
        <w:jc w:val="both"/>
        <w:rPr>
          <w:b/>
          <w:sz w:val="28"/>
          <w:szCs w:val="28"/>
        </w:rPr>
      </w:pPr>
    </w:p>
    <w:p w:rsidR="004E6148" w:rsidRPr="00165521" w:rsidRDefault="004E6148" w:rsidP="004E6148">
      <w:pPr>
        <w:jc w:val="both"/>
        <w:rPr>
          <w:sz w:val="28"/>
          <w:szCs w:val="28"/>
        </w:rPr>
      </w:pPr>
      <w:r w:rsidRPr="00165521">
        <w:rPr>
          <w:sz w:val="28"/>
          <w:szCs w:val="28"/>
        </w:rPr>
        <w:t xml:space="preserve">      </w:t>
      </w:r>
      <w:r>
        <w:rPr>
          <w:sz w:val="28"/>
          <w:szCs w:val="28"/>
        </w:rPr>
        <w:t xml:space="preserve">  1.1. Вищий навчальний заклад </w:t>
      </w:r>
      <w:r w:rsidRPr="003C6A43">
        <w:rPr>
          <w:sz w:val="28"/>
          <w:szCs w:val="28"/>
          <w:lang w:bidi="ar-SY"/>
        </w:rPr>
        <w:t>“</w:t>
      </w:r>
      <w:r w:rsidRPr="00165521">
        <w:rPr>
          <w:sz w:val="28"/>
          <w:szCs w:val="28"/>
        </w:rPr>
        <w:t>Київський ме</w:t>
      </w:r>
      <w:r>
        <w:rPr>
          <w:sz w:val="28"/>
          <w:szCs w:val="28"/>
        </w:rPr>
        <w:t xml:space="preserve">дичний коледж </w:t>
      </w:r>
      <w:proofErr w:type="spellStart"/>
      <w:r>
        <w:rPr>
          <w:sz w:val="28"/>
          <w:szCs w:val="28"/>
        </w:rPr>
        <w:t>ім.П.І.Гаврося</w:t>
      </w:r>
      <w:r w:rsidRPr="003C6A43">
        <w:rPr>
          <w:sz w:val="28"/>
          <w:szCs w:val="28"/>
        </w:rPr>
        <w:t>”</w:t>
      </w:r>
      <w:proofErr w:type="spellEnd"/>
      <w:r w:rsidRPr="00165521">
        <w:rPr>
          <w:sz w:val="28"/>
          <w:szCs w:val="28"/>
        </w:rPr>
        <w:t xml:space="preserve"> оголошує набір на підготовку фахівців за о</w:t>
      </w:r>
      <w:r>
        <w:rPr>
          <w:sz w:val="28"/>
          <w:szCs w:val="28"/>
        </w:rPr>
        <w:t xml:space="preserve">світньо-кваліфікаційним рівнем </w:t>
      </w:r>
      <w:r w:rsidRPr="003C6A43">
        <w:rPr>
          <w:sz w:val="28"/>
          <w:szCs w:val="28"/>
        </w:rPr>
        <w:t>“</w:t>
      </w:r>
      <w:r>
        <w:rPr>
          <w:sz w:val="28"/>
          <w:szCs w:val="28"/>
        </w:rPr>
        <w:t xml:space="preserve">молодший </w:t>
      </w:r>
      <w:proofErr w:type="spellStart"/>
      <w:r>
        <w:rPr>
          <w:sz w:val="28"/>
          <w:szCs w:val="28"/>
        </w:rPr>
        <w:t>спеціаліст</w:t>
      </w:r>
      <w:r w:rsidRPr="003C6A43">
        <w:rPr>
          <w:sz w:val="28"/>
          <w:szCs w:val="28"/>
        </w:rPr>
        <w:t>”</w:t>
      </w:r>
      <w:proofErr w:type="spellEnd"/>
      <w:r w:rsidRPr="00165521">
        <w:rPr>
          <w:sz w:val="28"/>
          <w:szCs w:val="28"/>
        </w:rPr>
        <w:t xml:space="preserve"> за спеціальностями  відповідно до ліцензії в межах ліцензованого обсягу (див. додаток 1).</w:t>
      </w:r>
    </w:p>
    <w:p w:rsidR="004E6148" w:rsidRPr="00165521" w:rsidRDefault="004E6148" w:rsidP="004E6148">
      <w:pPr>
        <w:jc w:val="both"/>
        <w:rPr>
          <w:sz w:val="28"/>
          <w:szCs w:val="28"/>
          <w:lang w:eastAsia="en-US"/>
        </w:rPr>
      </w:pPr>
    </w:p>
    <w:p w:rsidR="004E6148" w:rsidRPr="00165521" w:rsidRDefault="004E6148" w:rsidP="004E6148">
      <w:pPr>
        <w:jc w:val="both"/>
        <w:rPr>
          <w:sz w:val="28"/>
          <w:szCs w:val="28"/>
          <w:lang w:eastAsia="en-US"/>
        </w:rPr>
      </w:pPr>
      <w:r w:rsidRPr="00165521">
        <w:rPr>
          <w:sz w:val="28"/>
          <w:szCs w:val="28"/>
        </w:rPr>
        <w:t xml:space="preserve">       1.2. До Вищого навчального закладу</w:t>
      </w:r>
      <w:r>
        <w:rPr>
          <w:sz w:val="28"/>
          <w:szCs w:val="28"/>
        </w:rPr>
        <w:t xml:space="preserve"> </w:t>
      </w:r>
      <w:r w:rsidRPr="003C6A43">
        <w:rPr>
          <w:sz w:val="28"/>
          <w:szCs w:val="28"/>
        </w:rPr>
        <w:t>“</w:t>
      </w:r>
      <w:r w:rsidRPr="00165521">
        <w:rPr>
          <w:sz w:val="28"/>
          <w:szCs w:val="28"/>
        </w:rPr>
        <w:t xml:space="preserve">Київський медичний коледж </w:t>
      </w:r>
      <w:proofErr w:type="spellStart"/>
      <w:r w:rsidRPr="00165521">
        <w:rPr>
          <w:sz w:val="28"/>
          <w:szCs w:val="28"/>
        </w:rPr>
        <w:t>ім.</w:t>
      </w:r>
      <w:r>
        <w:rPr>
          <w:sz w:val="28"/>
          <w:szCs w:val="28"/>
        </w:rPr>
        <w:t>П.І.Гаврося</w:t>
      </w:r>
      <w:r w:rsidRPr="003C6A43">
        <w:rPr>
          <w:sz w:val="28"/>
          <w:szCs w:val="28"/>
        </w:rPr>
        <w:t>”</w:t>
      </w:r>
      <w:proofErr w:type="spellEnd"/>
      <w:r w:rsidRPr="00165521">
        <w:rPr>
          <w:sz w:val="28"/>
          <w:szCs w:val="28"/>
        </w:rPr>
        <w:t xml:space="preserve"> приймаються громадяни України, </w:t>
      </w:r>
      <w:r w:rsidRPr="00165521">
        <w:rPr>
          <w:sz w:val="28"/>
          <w:szCs w:val="28"/>
          <w:lang w:eastAsia="en-US"/>
        </w:rPr>
        <w:t xml:space="preserve">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w:t>
      </w:r>
    </w:p>
    <w:p w:rsidR="004E6148" w:rsidRPr="00165521" w:rsidRDefault="004E6148" w:rsidP="004E6148">
      <w:pPr>
        <w:jc w:val="both"/>
        <w:rPr>
          <w:b/>
          <w:sz w:val="28"/>
          <w:szCs w:val="28"/>
        </w:rPr>
      </w:pPr>
    </w:p>
    <w:p w:rsidR="004E6148" w:rsidRDefault="004E6148" w:rsidP="004E6148">
      <w:pPr>
        <w:jc w:val="center"/>
        <w:rPr>
          <w:b/>
          <w:sz w:val="28"/>
          <w:szCs w:val="28"/>
        </w:rPr>
      </w:pPr>
      <w:r w:rsidRPr="00165521">
        <w:rPr>
          <w:b/>
          <w:sz w:val="28"/>
          <w:szCs w:val="28"/>
        </w:rPr>
        <w:t>ІІ. Вимоги до рівня освіти вступників</w:t>
      </w:r>
      <w:r>
        <w:rPr>
          <w:b/>
          <w:sz w:val="28"/>
          <w:szCs w:val="28"/>
        </w:rPr>
        <w:t xml:space="preserve"> </w:t>
      </w:r>
    </w:p>
    <w:p w:rsidR="004E6148" w:rsidRPr="00165521" w:rsidRDefault="004E6148" w:rsidP="004E6148">
      <w:pPr>
        <w:jc w:val="center"/>
        <w:rPr>
          <w:b/>
          <w:sz w:val="28"/>
          <w:szCs w:val="28"/>
        </w:rPr>
      </w:pPr>
      <w:r>
        <w:rPr>
          <w:b/>
          <w:sz w:val="28"/>
          <w:szCs w:val="28"/>
        </w:rPr>
        <w:t>та фінансування підготовки фахівців</w:t>
      </w:r>
    </w:p>
    <w:p w:rsidR="004E6148" w:rsidRPr="00165521" w:rsidRDefault="004E6148" w:rsidP="004E6148">
      <w:pPr>
        <w:jc w:val="both"/>
        <w:rPr>
          <w:b/>
          <w:sz w:val="28"/>
          <w:szCs w:val="28"/>
        </w:rPr>
      </w:pPr>
    </w:p>
    <w:p w:rsidR="004E6148" w:rsidRDefault="004E6148" w:rsidP="004E6148">
      <w:pPr>
        <w:ind w:firstLine="709"/>
        <w:jc w:val="both"/>
        <w:rPr>
          <w:sz w:val="28"/>
          <w:szCs w:val="28"/>
        </w:rPr>
      </w:pPr>
      <w:r w:rsidRPr="00165521">
        <w:rPr>
          <w:sz w:val="28"/>
          <w:szCs w:val="28"/>
        </w:rPr>
        <w:t xml:space="preserve">2.1. На навчання для здобуття освітньо-кваліфікаційного рівня молодшого спеціаліста приймаються особи, які здобули повну загальну середню освіту. </w:t>
      </w:r>
    </w:p>
    <w:p w:rsidR="004E6148" w:rsidRPr="003C6A43" w:rsidRDefault="004E6148" w:rsidP="004E6148">
      <w:pPr>
        <w:ind w:firstLine="709"/>
        <w:jc w:val="both"/>
        <w:rPr>
          <w:sz w:val="28"/>
          <w:szCs w:val="28"/>
        </w:rPr>
      </w:pPr>
    </w:p>
    <w:p w:rsidR="004E6148" w:rsidRPr="00165521" w:rsidRDefault="004E6148" w:rsidP="004E6148">
      <w:pPr>
        <w:jc w:val="both"/>
        <w:rPr>
          <w:sz w:val="28"/>
          <w:szCs w:val="28"/>
        </w:rPr>
      </w:pPr>
      <w:r w:rsidRPr="00165521">
        <w:rPr>
          <w:sz w:val="28"/>
          <w:szCs w:val="28"/>
        </w:rPr>
        <w:t xml:space="preserve">       </w:t>
      </w:r>
      <w:r w:rsidRPr="00165521">
        <w:rPr>
          <w:sz w:val="28"/>
          <w:szCs w:val="28"/>
        </w:rPr>
        <w:tab/>
      </w:r>
      <w:r>
        <w:rPr>
          <w:sz w:val="28"/>
          <w:szCs w:val="28"/>
        </w:rPr>
        <w:t xml:space="preserve"> 2.2</w:t>
      </w:r>
      <w:r w:rsidRPr="00165521">
        <w:rPr>
          <w:sz w:val="28"/>
          <w:szCs w:val="28"/>
        </w:rPr>
        <w:t>. Фінансування підготовки здобувачів освітньо-кваліфікаційного рівня молодшого спеціаліста</w:t>
      </w:r>
      <w:r>
        <w:rPr>
          <w:sz w:val="28"/>
          <w:szCs w:val="28"/>
        </w:rPr>
        <w:t xml:space="preserve"> у Вищий навчальний заклад </w:t>
      </w:r>
      <w:r w:rsidRPr="003C6A43">
        <w:rPr>
          <w:sz w:val="28"/>
          <w:szCs w:val="28"/>
          <w:lang w:bidi="ar-SY"/>
        </w:rPr>
        <w:t>“</w:t>
      </w:r>
      <w:r w:rsidRPr="00165521">
        <w:rPr>
          <w:sz w:val="28"/>
          <w:szCs w:val="28"/>
        </w:rPr>
        <w:t xml:space="preserve">Київський медичний коледж </w:t>
      </w:r>
      <w:proofErr w:type="spellStart"/>
      <w:r w:rsidRPr="00165521">
        <w:rPr>
          <w:sz w:val="28"/>
          <w:szCs w:val="28"/>
        </w:rPr>
        <w:t>ім.</w:t>
      </w:r>
      <w:r>
        <w:rPr>
          <w:sz w:val="28"/>
          <w:szCs w:val="28"/>
        </w:rPr>
        <w:t>П.І.Гаврося</w:t>
      </w:r>
      <w:r w:rsidRPr="003C6A43">
        <w:rPr>
          <w:sz w:val="28"/>
          <w:szCs w:val="28"/>
        </w:rPr>
        <w:t>”</w:t>
      </w:r>
      <w:proofErr w:type="spellEnd"/>
      <w:r w:rsidRPr="00165521">
        <w:rPr>
          <w:sz w:val="28"/>
          <w:szCs w:val="28"/>
        </w:rPr>
        <w:t xml:space="preserve"> здійснюється:</w:t>
      </w:r>
    </w:p>
    <w:p w:rsidR="004E6148" w:rsidRPr="00165521" w:rsidRDefault="004E6148" w:rsidP="004E6148">
      <w:pPr>
        <w:pStyle w:val="ListParagraph"/>
        <w:numPr>
          <w:ilvl w:val="0"/>
          <w:numId w:val="27"/>
        </w:numPr>
        <w:jc w:val="both"/>
        <w:rPr>
          <w:sz w:val="28"/>
          <w:szCs w:val="28"/>
        </w:rPr>
      </w:pPr>
      <w:r w:rsidRPr="00165521">
        <w:rPr>
          <w:sz w:val="28"/>
          <w:szCs w:val="28"/>
        </w:rPr>
        <w:t xml:space="preserve">за рахунок видатків місцевого бюджету </w:t>
      </w:r>
      <w:proofErr w:type="spellStart"/>
      <w:r w:rsidRPr="00165521">
        <w:rPr>
          <w:sz w:val="28"/>
          <w:szCs w:val="28"/>
        </w:rPr>
        <w:t>м.Києва</w:t>
      </w:r>
      <w:proofErr w:type="spellEnd"/>
      <w:r w:rsidRPr="00165521">
        <w:rPr>
          <w:sz w:val="28"/>
          <w:szCs w:val="28"/>
        </w:rPr>
        <w:t xml:space="preserve"> – за державним замовленням;</w:t>
      </w:r>
    </w:p>
    <w:p w:rsidR="004E6148" w:rsidRPr="00165521" w:rsidRDefault="004E6148" w:rsidP="004E6148">
      <w:pPr>
        <w:pStyle w:val="ListParagraph"/>
        <w:numPr>
          <w:ilvl w:val="0"/>
          <w:numId w:val="27"/>
        </w:numPr>
        <w:jc w:val="both"/>
        <w:rPr>
          <w:sz w:val="28"/>
          <w:szCs w:val="28"/>
        </w:rPr>
      </w:pPr>
      <w:r w:rsidRPr="00165521">
        <w:rPr>
          <w:sz w:val="28"/>
          <w:szCs w:val="28"/>
        </w:rPr>
        <w:t>за кошти фізичних та юридичних осіб (на умовах контракту).</w:t>
      </w:r>
    </w:p>
    <w:p w:rsidR="004E6148" w:rsidRPr="00165521" w:rsidRDefault="004E6148" w:rsidP="004E6148">
      <w:pPr>
        <w:jc w:val="both"/>
        <w:rPr>
          <w:sz w:val="28"/>
          <w:szCs w:val="28"/>
        </w:rPr>
      </w:pPr>
    </w:p>
    <w:p w:rsidR="004E6148" w:rsidRPr="00165521" w:rsidRDefault="004E6148" w:rsidP="004E6148">
      <w:pPr>
        <w:ind w:firstLine="709"/>
        <w:jc w:val="both"/>
        <w:rPr>
          <w:sz w:val="28"/>
          <w:szCs w:val="28"/>
        </w:rPr>
      </w:pPr>
      <w:r>
        <w:rPr>
          <w:sz w:val="28"/>
          <w:szCs w:val="28"/>
        </w:rPr>
        <w:lastRenderedPageBreak/>
        <w:t>2.3</w:t>
      </w:r>
      <w:r w:rsidRPr="00165521">
        <w:rPr>
          <w:sz w:val="28"/>
          <w:szCs w:val="28"/>
        </w:rPr>
        <w:t xml:space="preserve">. Громадяни України мають право безоплатно здобувати освітньо-кваліфікаційний рівень молодшого спеціаліста на конкурсній основі відповідно до стандартів освіти, якщо цей освітньо-кваліфікаційний рівень громадянин здобуває вперше за кошти державного або місцевого бюджету. </w:t>
      </w:r>
    </w:p>
    <w:p w:rsidR="004E6148" w:rsidRPr="00165521" w:rsidRDefault="004E6148" w:rsidP="004E6148">
      <w:pPr>
        <w:ind w:firstLine="709"/>
        <w:jc w:val="both"/>
        <w:rPr>
          <w:sz w:val="28"/>
          <w:szCs w:val="28"/>
        </w:rPr>
      </w:pPr>
    </w:p>
    <w:p w:rsidR="004E6148" w:rsidRPr="00165521" w:rsidRDefault="004E6148" w:rsidP="004E6148">
      <w:pPr>
        <w:ind w:firstLine="709"/>
        <w:jc w:val="both"/>
        <w:rPr>
          <w:sz w:val="28"/>
          <w:szCs w:val="28"/>
        </w:rPr>
      </w:pPr>
      <w:r>
        <w:rPr>
          <w:sz w:val="28"/>
          <w:szCs w:val="28"/>
        </w:rPr>
        <w:t>2.4</w:t>
      </w:r>
      <w:r w:rsidRPr="00165521">
        <w:rPr>
          <w:sz w:val="28"/>
          <w:szCs w:val="28"/>
        </w:rPr>
        <w:t xml:space="preserve">. Громадяни України, які не завершили навчання за державним або регіональним замовленням для здобуття освітньо-кваліфікаційного рівня молодшого спеціаліста, мають право повторного вступу для безоплатного здобуття цього освітньо-кваліфікаційного рівня у державних і комунальних закладах освіти за умови відшкодування до державного або місцевого бюджету коштів, витрачених на оплату послуг з підготовки фахівців, відповідно до </w:t>
      </w:r>
      <w:hyperlink r:id="rId7" w:anchor="n8" w:tgtFrame="_blank" w:history="1">
        <w:r w:rsidRPr="00165521">
          <w:rPr>
            <w:sz w:val="28"/>
            <w:szCs w:val="28"/>
          </w:rPr>
          <w:t>Порядку відшкодування коштів державного або місцевого бюджету, витрачених на оплату послуг з підготовки фахівців</w:t>
        </w:r>
      </w:hyperlink>
      <w:r w:rsidRPr="00165521">
        <w:rPr>
          <w:sz w:val="28"/>
          <w:szCs w:val="28"/>
        </w:rPr>
        <w:t>, затвердженого постановою Кабінету Міністрів України від 26 серпня 2015 року № 658.</w:t>
      </w:r>
    </w:p>
    <w:p w:rsidR="004E6148" w:rsidRPr="00165521" w:rsidRDefault="004E6148" w:rsidP="004E6148">
      <w:pPr>
        <w:ind w:firstLine="709"/>
        <w:jc w:val="both"/>
        <w:rPr>
          <w:sz w:val="28"/>
          <w:szCs w:val="28"/>
        </w:rPr>
      </w:pPr>
      <w:r w:rsidRPr="00165521">
        <w:rPr>
          <w:sz w:val="28"/>
          <w:szCs w:val="28"/>
        </w:rPr>
        <w:t xml:space="preserve"> </w:t>
      </w:r>
    </w:p>
    <w:p w:rsidR="004E6148" w:rsidRPr="00165521" w:rsidRDefault="004E6148" w:rsidP="004E6148">
      <w:pPr>
        <w:ind w:firstLine="709"/>
        <w:jc w:val="both"/>
        <w:rPr>
          <w:sz w:val="28"/>
          <w:szCs w:val="28"/>
        </w:rPr>
      </w:pPr>
      <w:r>
        <w:rPr>
          <w:sz w:val="28"/>
          <w:szCs w:val="28"/>
        </w:rPr>
        <w:t>2.5</w:t>
      </w:r>
      <w:r w:rsidRPr="00165521">
        <w:rPr>
          <w:sz w:val="28"/>
          <w:szCs w:val="28"/>
        </w:rPr>
        <w:t>. Громадяни України мають право безоплатно здобувати освітньо-кваліфікаційний рівень молодшого спеціаліста за другою спеціальністю, якщо вони:</w:t>
      </w:r>
    </w:p>
    <w:p w:rsidR="004E6148" w:rsidRPr="00165521" w:rsidRDefault="004E6148" w:rsidP="004E6148">
      <w:pPr>
        <w:pStyle w:val="ListParagraph"/>
        <w:numPr>
          <w:ilvl w:val="0"/>
          <w:numId w:val="29"/>
        </w:numPr>
        <w:jc w:val="both"/>
        <w:rPr>
          <w:sz w:val="28"/>
          <w:szCs w:val="28"/>
        </w:rPr>
      </w:pPr>
      <w:r w:rsidRPr="00165521">
        <w:rPr>
          <w:sz w:val="28"/>
          <w:szCs w:val="28"/>
        </w:rPr>
        <w:t>за станом здоров’я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w:t>
      </w:r>
    </w:p>
    <w:p w:rsidR="004E6148" w:rsidRPr="00165521" w:rsidRDefault="004E6148" w:rsidP="004E6148">
      <w:pPr>
        <w:pStyle w:val="ListParagraph"/>
        <w:jc w:val="both"/>
        <w:rPr>
          <w:sz w:val="28"/>
          <w:szCs w:val="28"/>
        </w:rPr>
      </w:pPr>
    </w:p>
    <w:p w:rsidR="004E6148" w:rsidRPr="00165521" w:rsidRDefault="004E6148" w:rsidP="004E6148">
      <w:pPr>
        <w:pStyle w:val="ListParagraph"/>
        <w:numPr>
          <w:ilvl w:val="0"/>
          <w:numId w:val="29"/>
        </w:numPr>
        <w:jc w:val="both"/>
        <w:rPr>
          <w:sz w:val="28"/>
          <w:szCs w:val="28"/>
        </w:rPr>
      </w:pPr>
      <w:r w:rsidRPr="00165521">
        <w:rPr>
          <w:sz w:val="28"/>
          <w:szCs w:val="28"/>
        </w:rPr>
        <w:t xml:space="preserve">мають направлення на навчання, видане державним (регіональним) замовником відповідно до законодавства. </w:t>
      </w:r>
    </w:p>
    <w:p w:rsidR="004E6148" w:rsidRPr="00165521" w:rsidRDefault="004E6148" w:rsidP="004E6148">
      <w:pPr>
        <w:ind w:firstLine="709"/>
        <w:jc w:val="both"/>
        <w:rPr>
          <w:sz w:val="28"/>
          <w:szCs w:val="28"/>
        </w:rPr>
      </w:pPr>
    </w:p>
    <w:p w:rsidR="004E6148" w:rsidRPr="00165521" w:rsidRDefault="004E6148" w:rsidP="004E6148">
      <w:pPr>
        <w:shd w:val="clear" w:color="auto" w:fill="FFFFFF"/>
        <w:ind w:firstLine="709"/>
        <w:jc w:val="both"/>
        <w:rPr>
          <w:sz w:val="28"/>
          <w:szCs w:val="28"/>
          <w:lang w:val="ru-RU" w:eastAsia="en-US"/>
        </w:rPr>
      </w:pPr>
      <w:r>
        <w:rPr>
          <w:sz w:val="28"/>
          <w:szCs w:val="28"/>
          <w:lang w:val="ru-RU" w:eastAsia="en-US"/>
        </w:rPr>
        <w:t>2.6.</w:t>
      </w:r>
      <w:r w:rsidRPr="00165521">
        <w:rPr>
          <w:sz w:val="28"/>
          <w:szCs w:val="28"/>
          <w:lang w:val="ru-RU" w:eastAsia="en-US"/>
        </w:rPr>
        <w:t xml:space="preserve"> </w:t>
      </w:r>
      <w:proofErr w:type="spellStart"/>
      <w:r w:rsidRPr="00165521">
        <w:rPr>
          <w:sz w:val="28"/>
          <w:szCs w:val="28"/>
          <w:lang w:val="ru-RU" w:eastAsia="en-US"/>
        </w:rPr>
        <w:t>Прийом</w:t>
      </w:r>
      <w:proofErr w:type="spellEnd"/>
      <w:r w:rsidRPr="00165521">
        <w:rPr>
          <w:sz w:val="28"/>
          <w:szCs w:val="28"/>
          <w:lang w:val="ru-RU" w:eastAsia="en-US"/>
        </w:rPr>
        <w:t xml:space="preserve"> до </w:t>
      </w:r>
      <w:proofErr w:type="spellStart"/>
      <w:r w:rsidRPr="00165521">
        <w:rPr>
          <w:sz w:val="28"/>
          <w:szCs w:val="28"/>
          <w:lang w:val="ru-RU" w:eastAsia="en-US"/>
        </w:rPr>
        <w:t>коледжу</w:t>
      </w:r>
      <w:proofErr w:type="spellEnd"/>
      <w:r w:rsidRPr="00165521">
        <w:rPr>
          <w:sz w:val="28"/>
          <w:szCs w:val="28"/>
          <w:lang w:val="ru-RU" w:eastAsia="en-US"/>
        </w:rPr>
        <w:t xml:space="preserve"> </w:t>
      </w:r>
      <w:proofErr w:type="spellStart"/>
      <w:r w:rsidRPr="00165521">
        <w:rPr>
          <w:sz w:val="28"/>
          <w:szCs w:val="28"/>
          <w:lang w:val="ru-RU" w:eastAsia="en-US"/>
        </w:rPr>
        <w:t>здійснюється</w:t>
      </w:r>
      <w:proofErr w:type="spellEnd"/>
      <w:r w:rsidRPr="00165521">
        <w:rPr>
          <w:sz w:val="28"/>
          <w:szCs w:val="28"/>
          <w:lang w:val="ru-RU" w:eastAsia="en-US"/>
        </w:rPr>
        <w:t xml:space="preserve"> на </w:t>
      </w:r>
      <w:proofErr w:type="spellStart"/>
      <w:r w:rsidRPr="00165521">
        <w:rPr>
          <w:sz w:val="28"/>
          <w:szCs w:val="28"/>
          <w:lang w:val="ru-RU" w:eastAsia="en-US"/>
        </w:rPr>
        <w:t>конкурсній</w:t>
      </w:r>
      <w:proofErr w:type="spellEnd"/>
      <w:r w:rsidRPr="00165521">
        <w:rPr>
          <w:sz w:val="28"/>
          <w:szCs w:val="28"/>
          <w:lang w:val="ru-RU" w:eastAsia="en-US"/>
        </w:rPr>
        <w:t xml:space="preserve"> </w:t>
      </w:r>
      <w:proofErr w:type="spellStart"/>
      <w:r w:rsidRPr="00165521">
        <w:rPr>
          <w:sz w:val="28"/>
          <w:szCs w:val="28"/>
          <w:lang w:val="ru-RU" w:eastAsia="en-US"/>
        </w:rPr>
        <w:t>основі</w:t>
      </w:r>
      <w:proofErr w:type="spellEnd"/>
      <w:r w:rsidRPr="00165521">
        <w:rPr>
          <w:sz w:val="28"/>
          <w:szCs w:val="28"/>
          <w:lang w:val="ru-RU" w:eastAsia="en-US"/>
        </w:rPr>
        <w:t xml:space="preserve"> </w:t>
      </w:r>
      <w:proofErr w:type="spellStart"/>
      <w:r w:rsidRPr="00165521">
        <w:rPr>
          <w:sz w:val="28"/>
          <w:szCs w:val="28"/>
          <w:lang w:val="ru-RU" w:eastAsia="en-US"/>
        </w:rPr>
        <w:t>незалежно</w:t>
      </w:r>
      <w:proofErr w:type="spellEnd"/>
      <w:r w:rsidRPr="00165521">
        <w:rPr>
          <w:sz w:val="28"/>
          <w:szCs w:val="28"/>
          <w:lang w:val="ru-RU" w:eastAsia="en-US"/>
        </w:rPr>
        <w:t xml:space="preserve"> </w:t>
      </w:r>
      <w:proofErr w:type="spellStart"/>
      <w:r w:rsidRPr="00165521">
        <w:rPr>
          <w:sz w:val="28"/>
          <w:szCs w:val="28"/>
          <w:lang w:val="ru-RU" w:eastAsia="en-US"/>
        </w:rPr>
        <w:t>від</w:t>
      </w:r>
      <w:proofErr w:type="spellEnd"/>
      <w:r w:rsidRPr="00165521">
        <w:rPr>
          <w:sz w:val="28"/>
          <w:szCs w:val="28"/>
          <w:lang w:val="ru-RU" w:eastAsia="en-US"/>
        </w:rPr>
        <w:t xml:space="preserve"> </w:t>
      </w:r>
      <w:proofErr w:type="spellStart"/>
      <w:r w:rsidRPr="00165521">
        <w:rPr>
          <w:sz w:val="28"/>
          <w:szCs w:val="28"/>
          <w:lang w:val="ru-RU" w:eastAsia="en-US"/>
        </w:rPr>
        <w:t>джерел</w:t>
      </w:r>
      <w:proofErr w:type="spellEnd"/>
      <w:r w:rsidRPr="00165521">
        <w:rPr>
          <w:sz w:val="28"/>
          <w:szCs w:val="28"/>
          <w:lang w:val="ru-RU" w:eastAsia="en-US"/>
        </w:rPr>
        <w:t xml:space="preserve"> </w:t>
      </w:r>
      <w:proofErr w:type="spellStart"/>
      <w:r w:rsidRPr="00165521">
        <w:rPr>
          <w:sz w:val="28"/>
          <w:szCs w:val="28"/>
          <w:lang w:val="ru-RU" w:eastAsia="en-US"/>
        </w:rPr>
        <w:t>фінансування</w:t>
      </w:r>
      <w:proofErr w:type="spellEnd"/>
      <w:r w:rsidRPr="00165521">
        <w:rPr>
          <w:sz w:val="28"/>
          <w:szCs w:val="28"/>
          <w:lang w:val="ru-RU" w:eastAsia="en-US"/>
        </w:rPr>
        <w:t xml:space="preserve"> </w:t>
      </w:r>
      <w:proofErr w:type="spellStart"/>
      <w:r w:rsidRPr="00165521">
        <w:rPr>
          <w:sz w:val="28"/>
          <w:szCs w:val="28"/>
          <w:lang w:val="ru-RU" w:eastAsia="en-US"/>
        </w:rPr>
        <w:t>навчання</w:t>
      </w:r>
      <w:proofErr w:type="spellEnd"/>
      <w:r w:rsidRPr="00165521">
        <w:rPr>
          <w:sz w:val="28"/>
          <w:szCs w:val="28"/>
          <w:lang w:val="ru-RU" w:eastAsia="en-US"/>
        </w:rPr>
        <w:t xml:space="preserve">. </w:t>
      </w:r>
    </w:p>
    <w:p w:rsidR="004E6148" w:rsidRPr="00165521" w:rsidRDefault="004E6148" w:rsidP="004E6148">
      <w:pPr>
        <w:shd w:val="clear" w:color="auto" w:fill="FFFFFF"/>
        <w:ind w:firstLine="709"/>
        <w:jc w:val="both"/>
        <w:rPr>
          <w:sz w:val="28"/>
          <w:szCs w:val="28"/>
          <w:lang w:val="ru-RU" w:eastAsia="en-US"/>
        </w:rPr>
      </w:pPr>
    </w:p>
    <w:p w:rsidR="004E6148" w:rsidRDefault="004E6148" w:rsidP="004E6148">
      <w:pPr>
        <w:shd w:val="clear" w:color="auto" w:fill="FFFFFF"/>
        <w:ind w:firstLine="709"/>
        <w:jc w:val="both"/>
        <w:rPr>
          <w:sz w:val="28"/>
          <w:szCs w:val="28"/>
          <w:lang w:val="ru-RU" w:eastAsia="en-US"/>
        </w:rPr>
      </w:pPr>
      <w:r>
        <w:rPr>
          <w:sz w:val="28"/>
          <w:szCs w:val="28"/>
          <w:lang w:val="ru-RU" w:eastAsia="en-US"/>
        </w:rPr>
        <w:t>2.7</w:t>
      </w:r>
      <w:r w:rsidRPr="00165521">
        <w:rPr>
          <w:sz w:val="28"/>
          <w:szCs w:val="28"/>
          <w:lang w:val="ru-RU" w:eastAsia="en-US"/>
        </w:rPr>
        <w:t xml:space="preserve">. </w:t>
      </w:r>
      <w:proofErr w:type="spellStart"/>
      <w:r w:rsidRPr="00165521">
        <w:rPr>
          <w:sz w:val="28"/>
          <w:szCs w:val="28"/>
          <w:lang w:val="ru-RU" w:eastAsia="en-US"/>
        </w:rPr>
        <w:t>Освітньо-кваліфікаційний</w:t>
      </w:r>
      <w:proofErr w:type="spellEnd"/>
      <w:r w:rsidRPr="00165521">
        <w:rPr>
          <w:sz w:val="28"/>
          <w:szCs w:val="28"/>
          <w:lang w:val="ru-RU" w:eastAsia="en-US"/>
        </w:rPr>
        <w:t xml:space="preserve"> </w:t>
      </w:r>
      <w:proofErr w:type="spellStart"/>
      <w:proofErr w:type="gramStart"/>
      <w:r w:rsidRPr="00165521">
        <w:rPr>
          <w:sz w:val="28"/>
          <w:szCs w:val="28"/>
          <w:lang w:val="ru-RU" w:eastAsia="en-US"/>
        </w:rPr>
        <w:t>р</w:t>
      </w:r>
      <w:proofErr w:type="gramEnd"/>
      <w:r w:rsidRPr="00165521">
        <w:rPr>
          <w:sz w:val="28"/>
          <w:szCs w:val="28"/>
          <w:lang w:val="ru-RU" w:eastAsia="en-US"/>
        </w:rPr>
        <w:t>івень</w:t>
      </w:r>
      <w:proofErr w:type="spellEnd"/>
      <w:r w:rsidRPr="00165521">
        <w:rPr>
          <w:sz w:val="28"/>
          <w:szCs w:val="28"/>
          <w:lang w:val="ru-RU" w:eastAsia="en-US"/>
        </w:rPr>
        <w:t xml:space="preserve"> </w:t>
      </w:r>
      <w:proofErr w:type="spellStart"/>
      <w:r w:rsidRPr="00165521">
        <w:rPr>
          <w:sz w:val="28"/>
          <w:szCs w:val="28"/>
          <w:lang w:val="ru-RU" w:eastAsia="en-US"/>
        </w:rPr>
        <w:t>молодшого</w:t>
      </w:r>
      <w:proofErr w:type="spellEnd"/>
      <w:r w:rsidRPr="00165521">
        <w:rPr>
          <w:sz w:val="28"/>
          <w:szCs w:val="28"/>
          <w:lang w:val="ru-RU" w:eastAsia="en-US"/>
        </w:rPr>
        <w:t xml:space="preserve"> </w:t>
      </w:r>
      <w:proofErr w:type="spellStart"/>
      <w:r w:rsidRPr="00165521">
        <w:rPr>
          <w:sz w:val="28"/>
          <w:szCs w:val="28"/>
          <w:lang w:val="ru-RU" w:eastAsia="en-US"/>
        </w:rPr>
        <w:t>спеціаліста</w:t>
      </w:r>
      <w:proofErr w:type="spellEnd"/>
      <w:r w:rsidRPr="00165521">
        <w:rPr>
          <w:sz w:val="28"/>
          <w:szCs w:val="28"/>
          <w:lang w:val="ru-RU" w:eastAsia="en-US"/>
        </w:rPr>
        <w:t xml:space="preserve"> </w:t>
      </w:r>
      <w:proofErr w:type="spellStart"/>
      <w:r w:rsidRPr="00165521">
        <w:rPr>
          <w:sz w:val="28"/>
          <w:szCs w:val="28"/>
          <w:lang w:val="ru-RU" w:eastAsia="en-US"/>
        </w:rPr>
        <w:t>здобувається</w:t>
      </w:r>
      <w:proofErr w:type="spellEnd"/>
      <w:r w:rsidRPr="00165521">
        <w:rPr>
          <w:sz w:val="28"/>
          <w:szCs w:val="28"/>
          <w:lang w:val="ru-RU" w:eastAsia="en-US"/>
        </w:rPr>
        <w:t xml:space="preserve"> за </w:t>
      </w:r>
      <w:proofErr w:type="spellStart"/>
      <w:r w:rsidRPr="00165521">
        <w:rPr>
          <w:sz w:val="28"/>
          <w:szCs w:val="28"/>
          <w:lang w:val="ru-RU" w:eastAsia="en-US"/>
        </w:rPr>
        <w:t>кошти</w:t>
      </w:r>
      <w:proofErr w:type="spellEnd"/>
      <w:r w:rsidRPr="00165521">
        <w:rPr>
          <w:sz w:val="28"/>
          <w:szCs w:val="28"/>
          <w:lang w:val="ru-RU" w:eastAsia="en-US"/>
        </w:rPr>
        <w:t xml:space="preserve"> державного (</w:t>
      </w:r>
      <w:proofErr w:type="spellStart"/>
      <w:r w:rsidRPr="00165521">
        <w:rPr>
          <w:sz w:val="28"/>
          <w:szCs w:val="28"/>
          <w:lang w:val="ru-RU" w:eastAsia="en-US"/>
        </w:rPr>
        <w:t>місцевого</w:t>
      </w:r>
      <w:proofErr w:type="spellEnd"/>
      <w:r w:rsidRPr="00165521">
        <w:rPr>
          <w:sz w:val="28"/>
          <w:szCs w:val="28"/>
          <w:lang w:val="ru-RU" w:eastAsia="en-US"/>
        </w:rPr>
        <w:t xml:space="preserve">) бюджету </w:t>
      </w:r>
      <w:proofErr w:type="spellStart"/>
      <w:r w:rsidRPr="00165521">
        <w:rPr>
          <w:sz w:val="28"/>
          <w:szCs w:val="28"/>
          <w:lang w:val="ru-RU" w:eastAsia="en-US"/>
        </w:rPr>
        <w:t>лише</w:t>
      </w:r>
      <w:proofErr w:type="spellEnd"/>
      <w:r w:rsidRPr="00165521">
        <w:rPr>
          <w:sz w:val="28"/>
          <w:szCs w:val="28"/>
          <w:lang w:val="ru-RU" w:eastAsia="en-US"/>
        </w:rPr>
        <w:t xml:space="preserve"> один раз, </w:t>
      </w:r>
      <w:proofErr w:type="spellStart"/>
      <w:r w:rsidRPr="00165521">
        <w:rPr>
          <w:sz w:val="28"/>
          <w:szCs w:val="28"/>
          <w:lang w:val="ru-RU" w:eastAsia="en-US"/>
        </w:rPr>
        <w:t>крім</w:t>
      </w:r>
      <w:proofErr w:type="spellEnd"/>
      <w:r w:rsidRPr="00165521">
        <w:rPr>
          <w:sz w:val="28"/>
          <w:szCs w:val="28"/>
          <w:lang w:val="ru-RU" w:eastAsia="en-US"/>
        </w:rPr>
        <w:t xml:space="preserve"> </w:t>
      </w:r>
      <w:proofErr w:type="spellStart"/>
      <w:r w:rsidRPr="00165521">
        <w:rPr>
          <w:sz w:val="28"/>
          <w:szCs w:val="28"/>
          <w:lang w:val="ru-RU" w:eastAsia="en-US"/>
        </w:rPr>
        <w:t>випадків</w:t>
      </w:r>
      <w:proofErr w:type="spellEnd"/>
      <w:r w:rsidRPr="00165521">
        <w:rPr>
          <w:sz w:val="28"/>
          <w:szCs w:val="28"/>
          <w:lang w:val="ru-RU" w:eastAsia="en-US"/>
        </w:rPr>
        <w:t xml:space="preserve">, </w:t>
      </w:r>
      <w:proofErr w:type="spellStart"/>
      <w:r w:rsidRPr="00165521">
        <w:rPr>
          <w:sz w:val="28"/>
          <w:szCs w:val="28"/>
          <w:lang w:val="ru-RU" w:eastAsia="en-US"/>
        </w:rPr>
        <w:t>передбачених</w:t>
      </w:r>
      <w:proofErr w:type="spellEnd"/>
      <w:r w:rsidRPr="00165521">
        <w:rPr>
          <w:sz w:val="28"/>
          <w:szCs w:val="28"/>
          <w:lang w:val="ru-RU" w:eastAsia="en-US"/>
        </w:rPr>
        <w:t xml:space="preserve"> </w:t>
      </w:r>
      <w:proofErr w:type="spellStart"/>
      <w:r w:rsidRPr="00165521">
        <w:rPr>
          <w:sz w:val="28"/>
          <w:szCs w:val="28"/>
          <w:lang w:val="ru-RU" w:eastAsia="en-US"/>
        </w:rPr>
        <w:t>абзацом</w:t>
      </w:r>
      <w:proofErr w:type="spellEnd"/>
      <w:r w:rsidRPr="00165521">
        <w:rPr>
          <w:sz w:val="28"/>
          <w:szCs w:val="28"/>
          <w:lang w:val="ru-RU" w:eastAsia="en-US"/>
        </w:rPr>
        <w:t xml:space="preserve"> </w:t>
      </w:r>
      <w:proofErr w:type="spellStart"/>
      <w:r w:rsidRPr="00165521">
        <w:rPr>
          <w:sz w:val="28"/>
          <w:szCs w:val="28"/>
          <w:lang w:val="ru-RU" w:eastAsia="en-US"/>
        </w:rPr>
        <w:t>дев’ятим</w:t>
      </w:r>
      <w:proofErr w:type="spellEnd"/>
      <w:r w:rsidRPr="00165521">
        <w:rPr>
          <w:sz w:val="28"/>
          <w:szCs w:val="28"/>
          <w:lang w:val="ru-RU" w:eastAsia="en-US"/>
        </w:rPr>
        <w:t xml:space="preserve"> </w:t>
      </w:r>
      <w:proofErr w:type="spellStart"/>
      <w:r w:rsidRPr="00165521">
        <w:rPr>
          <w:sz w:val="28"/>
          <w:szCs w:val="28"/>
          <w:lang w:val="ru-RU" w:eastAsia="en-US"/>
        </w:rPr>
        <w:t>частини</w:t>
      </w:r>
      <w:proofErr w:type="spellEnd"/>
      <w:r w:rsidRPr="00165521">
        <w:rPr>
          <w:sz w:val="28"/>
          <w:szCs w:val="28"/>
          <w:lang w:val="ru-RU" w:eastAsia="en-US"/>
        </w:rPr>
        <w:t xml:space="preserve"> </w:t>
      </w:r>
      <w:proofErr w:type="spellStart"/>
      <w:r w:rsidRPr="00165521">
        <w:rPr>
          <w:sz w:val="28"/>
          <w:szCs w:val="28"/>
          <w:lang w:val="ru-RU" w:eastAsia="en-US"/>
        </w:rPr>
        <w:t>першої</w:t>
      </w:r>
      <w:proofErr w:type="spellEnd"/>
      <w:r w:rsidRPr="00165521">
        <w:rPr>
          <w:sz w:val="28"/>
          <w:szCs w:val="28"/>
          <w:lang w:val="ru-RU" w:eastAsia="en-US"/>
        </w:rPr>
        <w:t xml:space="preserve"> </w:t>
      </w:r>
      <w:proofErr w:type="spellStart"/>
      <w:r w:rsidRPr="00165521">
        <w:rPr>
          <w:sz w:val="28"/>
          <w:szCs w:val="28"/>
          <w:lang w:val="ru-RU" w:eastAsia="en-US"/>
        </w:rPr>
        <w:t>статті</w:t>
      </w:r>
      <w:proofErr w:type="spellEnd"/>
      <w:r w:rsidRPr="00165521">
        <w:rPr>
          <w:sz w:val="28"/>
          <w:szCs w:val="28"/>
          <w:lang w:val="ru-RU" w:eastAsia="en-US"/>
        </w:rPr>
        <w:t xml:space="preserve"> 4 Закону </w:t>
      </w:r>
      <w:proofErr w:type="spellStart"/>
      <w:r w:rsidRPr="00165521">
        <w:rPr>
          <w:sz w:val="28"/>
          <w:szCs w:val="28"/>
          <w:lang w:val="ru-RU" w:eastAsia="en-US"/>
        </w:rPr>
        <w:t>України</w:t>
      </w:r>
      <w:proofErr w:type="spellEnd"/>
      <w:r w:rsidRPr="00165521">
        <w:rPr>
          <w:sz w:val="28"/>
          <w:szCs w:val="28"/>
          <w:lang w:val="ru-RU" w:eastAsia="en-US"/>
        </w:rPr>
        <w:t xml:space="preserve"> «Про </w:t>
      </w:r>
      <w:proofErr w:type="spellStart"/>
      <w:r w:rsidRPr="00165521">
        <w:rPr>
          <w:sz w:val="28"/>
          <w:szCs w:val="28"/>
          <w:lang w:val="ru-RU" w:eastAsia="en-US"/>
        </w:rPr>
        <w:t>вищу</w:t>
      </w:r>
      <w:proofErr w:type="spellEnd"/>
      <w:r w:rsidRPr="00165521">
        <w:rPr>
          <w:sz w:val="28"/>
          <w:szCs w:val="28"/>
          <w:lang w:val="ru-RU" w:eastAsia="en-US"/>
        </w:rPr>
        <w:t xml:space="preserve"> </w:t>
      </w:r>
      <w:proofErr w:type="spellStart"/>
      <w:r w:rsidRPr="00165521">
        <w:rPr>
          <w:sz w:val="28"/>
          <w:szCs w:val="28"/>
          <w:lang w:val="ru-RU" w:eastAsia="en-US"/>
        </w:rPr>
        <w:t>освіту</w:t>
      </w:r>
      <w:proofErr w:type="spellEnd"/>
      <w:r w:rsidRPr="00165521">
        <w:rPr>
          <w:sz w:val="28"/>
          <w:szCs w:val="28"/>
          <w:lang w:val="ru-RU" w:eastAsia="en-US"/>
        </w:rPr>
        <w:t>».</w:t>
      </w:r>
    </w:p>
    <w:p w:rsidR="004E6148" w:rsidRPr="00165521" w:rsidRDefault="004E6148" w:rsidP="004E6148">
      <w:pPr>
        <w:shd w:val="clear" w:color="auto" w:fill="FFFFFF"/>
        <w:ind w:firstLine="709"/>
        <w:jc w:val="both"/>
        <w:rPr>
          <w:sz w:val="28"/>
          <w:szCs w:val="28"/>
          <w:lang w:val="ru-RU" w:eastAsia="en-US"/>
        </w:rPr>
      </w:pPr>
    </w:p>
    <w:p w:rsidR="004E6148" w:rsidRPr="00920D24" w:rsidRDefault="004E6148" w:rsidP="004E6148">
      <w:pPr>
        <w:jc w:val="center"/>
        <w:rPr>
          <w:sz w:val="28"/>
          <w:szCs w:val="28"/>
          <w:lang w:val="ru-RU" w:eastAsia="en-US"/>
        </w:rPr>
      </w:pPr>
    </w:p>
    <w:p w:rsidR="004E6148" w:rsidRPr="00920D24" w:rsidRDefault="004E6148" w:rsidP="004E6148">
      <w:pPr>
        <w:jc w:val="center"/>
        <w:rPr>
          <w:sz w:val="28"/>
          <w:szCs w:val="28"/>
          <w:lang w:val="ru-RU" w:eastAsia="en-US"/>
        </w:rPr>
      </w:pPr>
    </w:p>
    <w:p w:rsidR="004E6148" w:rsidRPr="00920D24" w:rsidRDefault="004E6148" w:rsidP="004E6148">
      <w:pPr>
        <w:jc w:val="center"/>
        <w:rPr>
          <w:sz w:val="28"/>
          <w:szCs w:val="28"/>
          <w:lang w:val="ru-RU" w:eastAsia="en-US"/>
        </w:rPr>
      </w:pPr>
    </w:p>
    <w:p w:rsidR="004E6148" w:rsidRPr="00920D24" w:rsidRDefault="004E6148" w:rsidP="004E6148">
      <w:pPr>
        <w:jc w:val="center"/>
        <w:rPr>
          <w:sz w:val="28"/>
          <w:szCs w:val="28"/>
          <w:lang w:val="ru-RU" w:eastAsia="en-US"/>
        </w:rPr>
      </w:pPr>
    </w:p>
    <w:p w:rsidR="004E6148" w:rsidRPr="00920D24" w:rsidRDefault="004E6148" w:rsidP="004E6148">
      <w:pPr>
        <w:jc w:val="center"/>
        <w:rPr>
          <w:sz w:val="28"/>
          <w:szCs w:val="28"/>
          <w:lang w:val="ru-RU" w:eastAsia="en-US"/>
        </w:rPr>
      </w:pPr>
    </w:p>
    <w:p w:rsidR="004E6148" w:rsidRPr="00920D24" w:rsidRDefault="004E6148" w:rsidP="004E6148">
      <w:pPr>
        <w:jc w:val="center"/>
        <w:rPr>
          <w:sz w:val="28"/>
          <w:szCs w:val="28"/>
          <w:lang w:val="ru-RU" w:eastAsia="en-US"/>
        </w:rPr>
      </w:pPr>
    </w:p>
    <w:p w:rsidR="004E6148" w:rsidRPr="00920D24" w:rsidRDefault="004E6148" w:rsidP="004E6148">
      <w:pPr>
        <w:jc w:val="center"/>
        <w:rPr>
          <w:b/>
          <w:sz w:val="28"/>
          <w:szCs w:val="28"/>
          <w:lang w:val="ru-RU"/>
        </w:rPr>
      </w:pPr>
    </w:p>
    <w:p w:rsidR="004E6148" w:rsidRDefault="004E6148" w:rsidP="004E6148">
      <w:pPr>
        <w:jc w:val="center"/>
        <w:rPr>
          <w:b/>
          <w:sz w:val="28"/>
          <w:szCs w:val="28"/>
        </w:rPr>
      </w:pPr>
    </w:p>
    <w:p w:rsidR="004E6148" w:rsidRDefault="004E6148" w:rsidP="004E6148">
      <w:pPr>
        <w:jc w:val="center"/>
        <w:rPr>
          <w:b/>
          <w:sz w:val="28"/>
          <w:szCs w:val="28"/>
        </w:rPr>
      </w:pPr>
    </w:p>
    <w:p w:rsidR="004E6148" w:rsidRDefault="004E6148" w:rsidP="004E6148">
      <w:pPr>
        <w:jc w:val="center"/>
        <w:rPr>
          <w:b/>
          <w:sz w:val="28"/>
          <w:szCs w:val="28"/>
        </w:rPr>
      </w:pPr>
    </w:p>
    <w:p w:rsidR="004E6148" w:rsidRPr="00920D24" w:rsidRDefault="004E6148" w:rsidP="004E6148">
      <w:pPr>
        <w:jc w:val="center"/>
        <w:rPr>
          <w:b/>
          <w:sz w:val="28"/>
          <w:szCs w:val="28"/>
          <w:lang w:val="ru-RU"/>
        </w:rPr>
      </w:pPr>
    </w:p>
    <w:p w:rsidR="004E6148" w:rsidRPr="00165521" w:rsidRDefault="004E6148" w:rsidP="004E6148">
      <w:pPr>
        <w:jc w:val="center"/>
        <w:rPr>
          <w:b/>
          <w:sz w:val="28"/>
          <w:szCs w:val="28"/>
        </w:rPr>
      </w:pPr>
      <w:proofErr w:type="gramStart"/>
      <w:r>
        <w:rPr>
          <w:b/>
          <w:sz w:val="28"/>
          <w:szCs w:val="28"/>
          <w:lang w:val="en-US"/>
        </w:rPr>
        <w:lastRenderedPageBreak/>
        <w:t>I</w:t>
      </w:r>
      <w:r>
        <w:rPr>
          <w:b/>
          <w:sz w:val="28"/>
          <w:szCs w:val="28"/>
        </w:rPr>
        <w:t>ІІ</w:t>
      </w:r>
      <w:r w:rsidRPr="00165521">
        <w:rPr>
          <w:b/>
          <w:sz w:val="28"/>
          <w:szCs w:val="28"/>
        </w:rPr>
        <w:t>.</w:t>
      </w:r>
      <w:proofErr w:type="gramEnd"/>
      <w:r w:rsidRPr="00165521">
        <w:rPr>
          <w:b/>
          <w:sz w:val="28"/>
          <w:szCs w:val="28"/>
        </w:rPr>
        <w:t xml:space="preserve"> Строки прийому заяв і документів, </w:t>
      </w:r>
    </w:p>
    <w:p w:rsidR="004E6148" w:rsidRPr="00165521" w:rsidRDefault="004E6148" w:rsidP="004E6148">
      <w:pPr>
        <w:jc w:val="center"/>
        <w:rPr>
          <w:b/>
          <w:sz w:val="28"/>
          <w:szCs w:val="28"/>
        </w:rPr>
      </w:pPr>
      <w:r w:rsidRPr="00165521">
        <w:rPr>
          <w:b/>
          <w:sz w:val="28"/>
          <w:szCs w:val="28"/>
        </w:rPr>
        <w:t>вступних іспитів, конкурсного відбору та зарахування на навчання</w:t>
      </w:r>
    </w:p>
    <w:p w:rsidR="004E6148" w:rsidRPr="00165521" w:rsidRDefault="004E6148" w:rsidP="004E6148">
      <w:pPr>
        <w:jc w:val="both"/>
        <w:rPr>
          <w:b/>
          <w:sz w:val="28"/>
          <w:szCs w:val="28"/>
        </w:rPr>
      </w:pPr>
    </w:p>
    <w:p w:rsidR="004E6148" w:rsidRPr="00165521" w:rsidRDefault="004E6148" w:rsidP="004E6148">
      <w:pPr>
        <w:ind w:firstLine="709"/>
        <w:jc w:val="both"/>
        <w:rPr>
          <w:sz w:val="28"/>
          <w:szCs w:val="28"/>
        </w:rPr>
      </w:pPr>
      <w:r>
        <w:rPr>
          <w:sz w:val="28"/>
          <w:szCs w:val="28"/>
        </w:rPr>
        <w:t>3</w:t>
      </w:r>
      <w:r w:rsidRPr="00165521">
        <w:rPr>
          <w:sz w:val="28"/>
          <w:szCs w:val="28"/>
        </w:rPr>
        <w:t>.1. Порядок роботи приймальної комісії: щоденно з 9</w:t>
      </w:r>
      <w:r w:rsidRPr="00165521">
        <w:rPr>
          <w:sz w:val="28"/>
          <w:szCs w:val="28"/>
          <w:vertAlign w:val="superscript"/>
        </w:rPr>
        <w:t>00</w:t>
      </w:r>
      <w:r w:rsidRPr="00165521">
        <w:rPr>
          <w:sz w:val="28"/>
          <w:szCs w:val="28"/>
        </w:rPr>
        <w:t xml:space="preserve"> до 17</w:t>
      </w:r>
      <w:r w:rsidRPr="00165521">
        <w:rPr>
          <w:sz w:val="28"/>
          <w:szCs w:val="28"/>
          <w:vertAlign w:val="superscript"/>
        </w:rPr>
        <w:t>00</w:t>
      </w:r>
      <w:r w:rsidRPr="00165521">
        <w:rPr>
          <w:sz w:val="28"/>
          <w:szCs w:val="28"/>
        </w:rPr>
        <w:t xml:space="preserve"> години з обідньою перервою з 13</w:t>
      </w:r>
      <w:r w:rsidRPr="00165521">
        <w:rPr>
          <w:sz w:val="28"/>
          <w:szCs w:val="28"/>
          <w:vertAlign w:val="superscript"/>
        </w:rPr>
        <w:t>00</w:t>
      </w:r>
      <w:r w:rsidRPr="00165521">
        <w:rPr>
          <w:sz w:val="28"/>
          <w:szCs w:val="28"/>
        </w:rPr>
        <w:t xml:space="preserve"> до 14</w:t>
      </w:r>
      <w:r w:rsidRPr="00165521">
        <w:rPr>
          <w:sz w:val="28"/>
          <w:szCs w:val="28"/>
          <w:vertAlign w:val="superscript"/>
        </w:rPr>
        <w:t>00</w:t>
      </w:r>
      <w:r w:rsidRPr="00165521">
        <w:rPr>
          <w:sz w:val="28"/>
          <w:szCs w:val="28"/>
        </w:rPr>
        <w:t xml:space="preserve">, </w:t>
      </w:r>
      <w:r>
        <w:rPr>
          <w:sz w:val="28"/>
          <w:szCs w:val="28"/>
        </w:rPr>
        <w:t xml:space="preserve">субота з </w:t>
      </w:r>
      <w:r w:rsidRPr="006E3298">
        <w:rPr>
          <w:sz w:val="28"/>
          <w:szCs w:val="28"/>
        </w:rPr>
        <w:t>9</w:t>
      </w:r>
      <w:r w:rsidRPr="006E3298">
        <w:rPr>
          <w:sz w:val="28"/>
          <w:szCs w:val="28"/>
          <w:vertAlign w:val="superscript"/>
        </w:rPr>
        <w:t>00</w:t>
      </w:r>
      <w:r>
        <w:rPr>
          <w:sz w:val="28"/>
          <w:szCs w:val="28"/>
        </w:rPr>
        <w:t xml:space="preserve"> </w:t>
      </w:r>
      <w:r w:rsidRPr="00165521">
        <w:rPr>
          <w:sz w:val="28"/>
          <w:szCs w:val="28"/>
        </w:rPr>
        <w:t>до 13</w:t>
      </w:r>
      <w:r w:rsidRPr="00165521">
        <w:rPr>
          <w:sz w:val="28"/>
          <w:szCs w:val="28"/>
          <w:vertAlign w:val="superscript"/>
        </w:rPr>
        <w:t>00</w:t>
      </w:r>
      <w:r>
        <w:rPr>
          <w:sz w:val="28"/>
          <w:szCs w:val="28"/>
        </w:rPr>
        <w:t>,  неділя</w:t>
      </w:r>
      <w:r w:rsidRPr="00165521">
        <w:rPr>
          <w:sz w:val="28"/>
          <w:szCs w:val="28"/>
        </w:rPr>
        <w:t xml:space="preserve"> (вихідний).</w:t>
      </w:r>
      <w:r w:rsidRPr="00165521">
        <w:rPr>
          <w:sz w:val="28"/>
          <w:szCs w:val="28"/>
          <w:lang w:val="ru-RU"/>
        </w:rPr>
        <w:t xml:space="preserve">  </w:t>
      </w:r>
    </w:p>
    <w:p w:rsidR="004E6148" w:rsidRPr="00165521" w:rsidRDefault="004E6148" w:rsidP="004E6148">
      <w:pPr>
        <w:ind w:firstLine="709"/>
        <w:jc w:val="both"/>
        <w:rPr>
          <w:sz w:val="28"/>
          <w:szCs w:val="28"/>
        </w:rPr>
      </w:pPr>
      <w:r>
        <w:rPr>
          <w:sz w:val="28"/>
          <w:szCs w:val="28"/>
        </w:rPr>
        <w:t>3</w:t>
      </w:r>
      <w:r w:rsidRPr="00165521">
        <w:rPr>
          <w:sz w:val="28"/>
          <w:szCs w:val="28"/>
        </w:rPr>
        <w:t>.2. Прийом заяв і документів, вступні випробування, конкурсний відбір та зарахування на навчання вступників на основі повної загальної середньої освіти проводиться в такі строки: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61"/>
      </w:tblGrid>
      <w:tr w:rsidR="004E6148" w:rsidRPr="00165521" w:rsidTr="004E6148">
        <w:trPr>
          <w:cantSplit/>
        </w:trPr>
        <w:tc>
          <w:tcPr>
            <w:tcW w:w="4928" w:type="dxa"/>
            <w:vMerge w:val="restart"/>
          </w:tcPr>
          <w:p w:rsidR="004E6148" w:rsidRPr="00165521" w:rsidRDefault="004E6148" w:rsidP="004E6148">
            <w:pPr>
              <w:jc w:val="center"/>
              <w:rPr>
                <w:sz w:val="28"/>
                <w:szCs w:val="28"/>
              </w:rPr>
            </w:pPr>
            <w:r w:rsidRPr="00165521">
              <w:rPr>
                <w:sz w:val="28"/>
                <w:szCs w:val="28"/>
              </w:rPr>
              <w:t>Етапи вступної кампанії</w:t>
            </w:r>
          </w:p>
        </w:tc>
        <w:tc>
          <w:tcPr>
            <w:tcW w:w="4961" w:type="dxa"/>
          </w:tcPr>
          <w:p w:rsidR="004E6148" w:rsidRPr="00165521" w:rsidRDefault="004E6148" w:rsidP="004E6148">
            <w:pPr>
              <w:jc w:val="center"/>
              <w:rPr>
                <w:sz w:val="28"/>
                <w:szCs w:val="28"/>
              </w:rPr>
            </w:pPr>
            <w:r w:rsidRPr="00165521">
              <w:rPr>
                <w:sz w:val="28"/>
                <w:szCs w:val="28"/>
              </w:rPr>
              <w:t>Денна форма навчання</w:t>
            </w:r>
          </w:p>
        </w:tc>
      </w:tr>
      <w:tr w:rsidR="004E6148" w:rsidRPr="00165521" w:rsidTr="004E6148">
        <w:trPr>
          <w:cantSplit/>
        </w:trPr>
        <w:tc>
          <w:tcPr>
            <w:tcW w:w="4928" w:type="dxa"/>
            <w:vMerge/>
          </w:tcPr>
          <w:p w:rsidR="004E6148" w:rsidRPr="00165521" w:rsidRDefault="004E6148" w:rsidP="004E6148">
            <w:pPr>
              <w:ind w:firstLine="709"/>
              <w:jc w:val="center"/>
              <w:rPr>
                <w:b/>
                <w:sz w:val="28"/>
                <w:szCs w:val="28"/>
              </w:rPr>
            </w:pPr>
          </w:p>
        </w:tc>
        <w:tc>
          <w:tcPr>
            <w:tcW w:w="4961" w:type="dxa"/>
          </w:tcPr>
          <w:p w:rsidR="004E6148" w:rsidRPr="00165521" w:rsidRDefault="004E6148" w:rsidP="004E6148">
            <w:pPr>
              <w:jc w:val="center"/>
              <w:rPr>
                <w:sz w:val="28"/>
                <w:szCs w:val="28"/>
              </w:rPr>
            </w:pPr>
            <w:r w:rsidRPr="00165521">
              <w:rPr>
                <w:sz w:val="28"/>
                <w:szCs w:val="28"/>
              </w:rPr>
              <w:t>Вступники на основі повної загальної середньої освіти</w:t>
            </w:r>
          </w:p>
        </w:tc>
      </w:tr>
      <w:tr w:rsidR="004E6148" w:rsidRPr="00165521" w:rsidTr="004E6148">
        <w:tc>
          <w:tcPr>
            <w:tcW w:w="4928" w:type="dxa"/>
          </w:tcPr>
          <w:p w:rsidR="004E6148" w:rsidRPr="00165521" w:rsidRDefault="004E6148" w:rsidP="004E6148">
            <w:pPr>
              <w:jc w:val="both"/>
              <w:rPr>
                <w:sz w:val="28"/>
                <w:szCs w:val="28"/>
              </w:rPr>
            </w:pPr>
            <w:r w:rsidRPr="00165521">
              <w:rPr>
                <w:sz w:val="28"/>
                <w:szCs w:val="28"/>
              </w:rPr>
              <w:t>Початок прийому заяв та документів</w:t>
            </w:r>
          </w:p>
        </w:tc>
        <w:tc>
          <w:tcPr>
            <w:tcW w:w="4961" w:type="dxa"/>
          </w:tcPr>
          <w:p w:rsidR="004E6148" w:rsidRPr="003C6A43" w:rsidRDefault="004E6148" w:rsidP="004E6148">
            <w:pPr>
              <w:jc w:val="both"/>
              <w:rPr>
                <w:bCs/>
                <w:sz w:val="28"/>
                <w:szCs w:val="28"/>
              </w:rPr>
            </w:pPr>
            <w:r w:rsidRPr="003C6A43">
              <w:rPr>
                <w:bCs/>
                <w:sz w:val="28"/>
                <w:szCs w:val="28"/>
              </w:rPr>
              <w:t>10 липня 2019 р.</w:t>
            </w:r>
          </w:p>
        </w:tc>
      </w:tr>
      <w:tr w:rsidR="004E6148" w:rsidRPr="00165521" w:rsidTr="004E6148">
        <w:tc>
          <w:tcPr>
            <w:tcW w:w="4928" w:type="dxa"/>
          </w:tcPr>
          <w:p w:rsidR="004E6148" w:rsidRPr="00165521" w:rsidRDefault="004E6148" w:rsidP="004E6148">
            <w:pPr>
              <w:jc w:val="both"/>
              <w:rPr>
                <w:sz w:val="28"/>
                <w:szCs w:val="28"/>
              </w:rPr>
            </w:pPr>
            <w:r w:rsidRPr="00165521">
              <w:rPr>
                <w:sz w:val="28"/>
                <w:szCs w:val="28"/>
              </w:rPr>
              <w:t>Закінчення прийому заяв та документів від осіб, які вступають за результатами ЗНО</w:t>
            </w:r>
          </w:p>
        </w:tc>
        <w:tc>
          <w:tcPr>
            <w:tcW w:w="4961" w:type="dxa"/>
          </w:tcPr>
          <w:p w:rsidR="004E6148" w:rsidRPr="003C6A43" w:rsidRDefault="004E6148" w:rsidP="004E6148">
            <w:pPr>
              <w:jc w:val="both"/>
              <w:rPr>
                <w:bCs/>
                <w:sz w:val="28"/>
                <w:szCs w:val="28"/>
              </w:rPr>
            </w:pPr>
            <w:r w:rsidRPr="003C6A43">
              <w:rPr>
                <w:bCs/>
                <w:sz w:val="28"/>
                <w:szCs w:val="28"/>
              </w:rPr>
              <w:t>29 липня 2019 р. о 18</w:t>
            </w:r>
            <w:r w:rsidRPr="003C6A43">
              <w:rPr>
                <w:bCs/>
                <w:sz w:val="28"/>
                <w:szCs w:val="28"/>
                <w:vertAlign w:val="superscript"/>
              </w:rPr>
              <w:t>00</w:t>
            </w:r>
          </w:p>
        </w:tc>
      </w:tr>
      <w:tr w:rsidR="004E6148" w:rsidRPr="00165521" w:rsidTr="004E6148">
        <w:tc>
          <w:tcPr>
            <w:tcW w:w="4928" w:type="dxa"/>
          </w:tcPr>
          <w:p w:rsidR="004E6148" w:rsidRPr="00165521" w:rsidRDefault="004E6148" w:rsidP="004E6148">
            <w:pPr>
              <w:jc w:val="both"/>
              <w:rPr>
                <w:sz w:val="28"/>
                <w:szCs w:val="28"/>
              </w:rPr>
            </w:pPr>
            <w:r w:rsidRPr="00165521">
              <w:rPr>
                <w:sz w:val="28"/>
                <w:szCs w:val="28"/>
              </w:rPr>
              <w:t>Реєстрація електронних кабінетів вступників, завантаження необхідних документів</w:t>
            </w:r>
          </w:p>
        </w:tc>
        <w:tc>
          <w:tcPr>
            <w:tcW w:w="4961" w:type="dxa"/>
          </w:tcPr>
          <w:p w:rsidR="004E6148" w:rsidRPr="00165521" w:rsidRDefault="004E6148" w:rsidP="004E6148">
            <w:pPr>
              <w:jc w:val="both"/>
              <w:rPr>
                <w:sz w:val="28"/>
                <w:szCs w:val="28"/>
              </w:rPr>
            </w:pPr>
            <w:r w:rsidRPr="003C6A43">
              <w:rPr>
                <w:bCs/>
                <w:sz w:val="28"/>
                <w:szCs w:val="28"/>
              </w:rPr>
              <w:t>з 01 липня</w:t>
            </w:r>
            <w:r w:rsidRPr="003C6A43">
              <w:rPr>
                <w:sz w:val="28"/>
                <w:szCs w:val="28"/>
              </w:rPr>
              <w:t xml:space="preserve"> до</w:t>
            </w:r>
            <w:r w:rsidRPr="00165521">
              <w:rPr>
                <w:sz w:val="28"/>
                <w:szCs w:val="28"/>
              </w:rPr>
              <w:t xml:space="preserve"> 18</w:t>
            </w:r>
            <w:r w:rsidRPr="00165521">
              <w:rPr>
                <w:sz w:val="28"/>
                <w:szCs w:val="28"/>
                <w:vertAlign w:val="superscript"/>
              </w:rPr>
              <w:t>00</w:t>
            </w:r>
            <w:r>
              <w:rPr>
                <w:sz w:val="28"/>
                <w:szCs w:val="28"/>
              </w:rPr>
              <w:t xml:space="preserve"> 29 липня 2019 </w:t>
            </w:r>
            <w:r w:rsidRPr="00165521">
              <w:rPr>
                <w:sz w:val="28"/>
                <w:szCs w:val="28"/>
              </w:rPr>
              <w:t>р.</w:t>
            </w:r>
          </w:p>
        </w:tc>
      </w:tr>
      <w:tr w:rsidR="004E6148" w:rsidRPr="00165521" w:rsidTr="004E6148">
        <w:tc>
          <w:tcPr>
            <w:tcW w:w="4928" w:type="dxa"/>
          </w:tcPr>
          <w:p w:rsidR="004E6148" w:rsidRPr="00165521" w:rsidRDefault="004E6148" w:rsidP="004E6148">
            <w:pPr>
              <w:jc w:val="both"/>
              <w:rPr>
                <w:sz w:val="28"/>
                <w:szCs w:val="28"/>
              </w:rPr>
            </w:pPr>
            <w:r w:rsidRPr="00165521">
              <w:rPr>
                <w:sz w:val="28"/>
                <w:szCs w:val="28"/>
              </w:rPr>
              <w:t>Закінчення прийому заяв та документів від осіб, які вступають на основі співбесіди, вступних іспитів, що проводить коледж</w:t>
            </w:r>
          </w:p>
        </w:tc>
        <w:tc>
          <w:tcPr>
            <w:tcW w:w="4961" w:type="dxa"/>
          </w:tcPr>
          <w:p w:rsidR="004E6148" w:rsidRPr="003C6A43" w:rsidRDefault="004E6148" w:rsidP="004E6148">
            <w:pPr>
              <w:jc w:val="both"/>
              <w:rPr>
                <w:bCs/>
                <w:sz w:val="28"/>
                <w:szCs w:val="28"/>
              </w:rPr>
            </w:pPr>
            <w:r w:rsidRPr="003C6A43">
              <w:rPr>
                <w:bCs/>
                <w:sz w:val="28"/>
                <w:szCs w:val="28"/>
              </w:rPr>
              <w:t>22 липня 2019 р. о 18</w:t>
            </w:r>
            <w:r w:rsidRPr="003C6A43">
              <w:rPr>
                <w:bCs/>
                <w:sz w:val="28"/>
                <w:szCs w:val="28"/>
                <w:vertAlign w:val="superscript"/>
              </w:rPr>
              <w:t>00</w:t>
            </w:r>
          </w:p>
        </w:tc>
      </w:tr>
      <w:tr w:rsidR="004E6148" w:rsidRPr="00165521" w:rsidTr="004E6148">
        <w:tc>
          <w:tcPr>
            <w:tcW w:w="4928" w:type="dxa"/>
          </w:tcPr>
          <w:p w:rsidR="004E6148" w:rsidRPr="00165521" w:rsidRDefault="004E6148" w:rsidP="004E6148">
            <w:pPr>
              <w:jc w:val="both"/>
              <w:rPr>
                <w:sz w:val="28"/>
                <w:szCs w:val="28"/>
              </w:rPr>
            </w:pPr>
            <w:r w:rsidRPr="00165521">
              <w:rPr>
                <w:sz w:val="28"/>
                <w:szCs w:val="28"/>
              </w:rPr>
              <w:t>Строки проведення вступних іспитів</w:t>
            </w:r>
          </w:p>
        </w:tc>
        <w:tc>
          <w:tcPr>
            <w:tcW w:w="4961" w:type="dxa"/>
          </w:tcPr>
          <w:p w:rsidR="004E6148" w:rsidRPr="003C6A43" w:rsidRDefault="004E6148" w:rsidP="004E6148">
            <w:pPr>
              <w:jc w:val="both"/>
              <w:rPr>
                <w:bCs/>
                <w:sz w:val="28"/>
                <w:szCs w:val="28"/>
              </w:rPr>
            </w:pPr>
            <w:r w:rsidRPr="003C6A43">
              <w:rPr>
                <w:bCs/>
                <w:sz w:val="28"/>
                <w:szCs w:val="28"/>
              </w:rPr>
              <w:t>з 23 до 28 липня 2019 р.</w:t>
            </w:r>
          </w:p>
        </w:tc>
      </w:tr>
      <w:tr w:rsidR="004E6148" w:rsidRPr="00165521" w:rsidTr="004E6148">
        <w:tc>
          <w:tcPr>
            <w:tcW w:w="4928" w:type="dxa"/>
          </w:tcPr>
          <w:p w:rsidR="004E6148" w:rsidRPr="00165521" w:rsidRDefault="004E6148" w:rsidP="004E6148">
            <w:pPr>
              <w:jc w:val="both"/>
              <w:rPr>
                <w:sz w:val="28"/>
                <w:szCs w:val="28"/>
              </w:rPr>
            </w:pPr>
            <w:r w:rsidRPr="00165521">
              <w:rPr>
                <w:sz w:val="28"/>
                <w:szCs w:val="28"/>
              </w:rPr>
              <w:t>Строки проведення співбесід</w:t>
            </w:r>
          </w:p>
        </w:tc>
        <w:tc>
          <w:tcPr>
            <w:tcW w:w="4961" w:type="dxa"/>
          </w:tcPr>
          <w:p w:rsidR="004E6148" w:rsidRPr="003C6A43" w:rsidRDefault="004E6148" w:rsidP="004E6148">
            <w:pPr>
              <w:jc w:val="both"/>
              <w:rPr>
                <w:bCs/>
                <w:sz w:val="28"/>
                <w:szCs w:val="28"/>
              </w:rPr>
            </w:pPr>
            <w:r w:rsidRPr="003C6A43">
              <w:rPr>
                <w:bCs/>
                <w:sz w:val="28"/>
                <w:szCs w:val="28"/>
              </w:rPr>
              <w:t>з 23 до 25 липня 2019 р.</w:t>
            </w:r>
          </w:p>
        </w:tc>
      </w:tr>
      <w:tr w:rsidR="004E6148" w:rsidRPr="00165521" w:rsidTr="004E6148">
        <w:tc>
          <w:tcPr>
            <w:tcW w:w="4928" w:type="dxa"/>
          </w:tcPr>
          <w:p w:rsidR="004E6148" w:rsidRPr="00165521" w:rsidRDefault="004E6148" w:rsidP="004E6148">
            <w:pPr>
              <w:jc w:val="both"/>
              <w:rPr>
                <w:sz w:val="28"/>
                <w:szCs w:val="28"/>
              </w:rPr>
            </w:pPr>
            <w:r w:rsidRPr="00165521">
              <w:rPr>
                <w:sz w:val="28"/>
                <w:szCs w:val="28"/>
              </w:rPr>
              <w:t>Термін оприлюднення рейтингового списку вступників, із зазначенням рекомендованих до зарахування</w:t>
            </w:r>
          </w:p>
        </w:tc>
        <w:tc>
          <w:tcPr>
            <w:tcW w:w="4961" w:type="dxa"/>
          </w:tcPr>
          <w:p w:rsidR="004E6148" w:rsidRPr="003C6A43" w:rsidRDefault="004E6148" w:rsidP="004E6148">
            <w:pPr>
              <w:jc w:val="both"/>
              <w:rPr>
                <w:bCs/>
                <w:sz w:val="28"/>
                <w:szCs w:val="28"/>
              </w:rPr>
            </w:pPr>
            <w:r w:rsidRPr="003C6A43">
              <w:rPr>
                <w:bCs/>
                <w:sz w:val="28"/>
                <w:szCs w:val="28"/>
              </w:rPr>
              <w:t>не пізніше 12:00 год. 01 серпня 2019р</w:t>
            </w:r>
          </w:p>
          <w:p w:rsidR="004E6148" w:rsidRPr="003C6A43" w:rsidRDefault="004E6148" w:rsidP="004E6148">
            <w:pPr>
              <w:jc w:val="both"/>
              <w:rPr>
                <w:bCs/>
                <w:sz w:val="28"/>
                <w:szCs w:val="28"/>
              </w:rPr>
            </w:pPr>
          </w:p>
        </w:tc>
      </w:tr>
      <w:tr w:rsidR="004E6148" w:rsidRPr="00165521" w:rsidTr="004E6148">
        <w:tc>
          <w:tcPr>
            <w:tcW w:w="4928" w:type="dxa"/>
          </w:tcPr>
          <w:p w:rsidR="004E6148" w:rsidRPr="00165521" w:rsidRDefault="004E6148" w:rsidP="004E6148">
            <w:pPr>
              <w:jc w:val="both"/>
              <w:rPr>
                <w:sz w:val="28"/>
                <w:szCs w:val="28"/>
              </w:rPr>
            </w:pPr>
            <w:r w:rsidRPr="00165521">
              <w:rPr>
                <w:sz w:val="28"/>
                <w:szCs w:val="28"/>
              </w:rPr>
              <w:t xml:space="preserve">Виконання вступниками, які отримали рекомендації, вимог до зарахування на місця за державним замовленням </w:t>
            </w:r>
          </w:p>
        </w:tc>
        <w:tc>
          <w:tcPr>
            <w:tcW w:w="4961" w:type="dxa"/>
          </w:tcPr>
          <w:p w:rsidR="004E6148" w:rsidRPr="003C6A43" w:rsidRDefault="004E6148" w:rsidP="004E6148">
            <w:pPr>
              <w:jc w:val="both"/>
              <w:rPr>
                <w:bCs/>
                <w:sz w:val="28"/>
                <w:szCs w:val="28"/>
              </w:rPr>
            </w:pPr>
            <w:r w:rsidRPr="003C6A43">
              <w:rPr>
                <w:bCs/>
                <w:sz w:val="28"/>
                <w:szCs w:val="28"/>
              </w:rPr>
              <w:t>до 12:00 год. 05 серпня 2019 р.</w:t>
            </w:r>
          </w:p>
        </w:tc>
      </w:tr>
      <w:tr w:rsidR="004E6148" w:rsidRPr="00165521" w:rsidTr="004E6148">
        <w:tc>
          <w:tcPr>
            <w:tcW w:w="4928" w:type="dxa"/>
          </w:tcPr>
          <w:p w:rsidR="004E6148" w:rsidRPr="00165521" w:rsidRDefault="004E6148" w:rsidP="004E6148">
            <w:pPr>
              <w:jc w:val="both"/>
              <w:rPr>
                <w:sz w:val="28"/>
                <w:szCs w:val="28"/>
              </w:rPr>
            </w:pPr>
            <w:r w:rsidRPr="00165521">
              <w:rPr>
                <w:sz w:val="28"/>
                <w:szCs w:val="28"/>
              </w:rPr>
              <w:t>Зарахування вступників за державним замовленням</w:t>
            </w:r>
          </w:p>
        </w:tc>
        <w:tc>
          <w:tcPr>
            <w:tcW w:w="4961" w:type="dxa"/>
          </w:tcPr>
          <w:p w:rsidR="004E6148" w:rsidRPr="003C6A43" w:rsidRDefault="004E6148" w:rsidP="004E6148">
            <w:pPr>
              <w:jc w:val="both"/>
              <w:rPr>
                <w:bCs/>
                <w:sz w:val="28"/>
                <w:szCs w:val="28"/>
              </w:rPr>
            </w:pPr>
            <w:r w:rsidRPr="003C6A43">
              <w:rPr>
                <w:bCs/>
                <w:sz w:val="28"/>
                <w:szCs w:val="28"/>
              </w:rPr>
              <w:t>не пізніше 12 години 06 серпня 2019 р</w:t>
            </w:r>
          </w:p>
        </w:tc>
      </w:tr>
      <w:tr w:rsidR="004E6148" w:rsidRPr="00165521" w:rsidTr="004E6148">
        <w:tc>
          <w:tcPr>
            <w:tcW w:w="4928" w:type="dxa"/>
          </w:tcPr>
          <w:p w:rsidR="004E6148" w:rsidRPr="00165521" w:rsidRDefault="004E6148" w:rsidP="004E6148">
            <w:pPr>
              <w:jc w:val="both"/>
              <w:rPr>
                <w:sz w:val="28"/>
                <w:szCs w:val="28"/>
              </w:rPr>
            </w:pPr>
            <w:r w:rsidRPr="00165521">
              <w:rPr>
                <w:sz w:val="28"/>
                <w:szCs w:val="28"/>
              </w:rPr>
              <w:t>Зарахування вступників за кошти фізичних та юридичних осіб</w:t>
            </w:r>
          </w:p>
        </w:tc>
        <w:tc>
          <w:tcPr>
            <w:tcW w:w="4961" w:type="dxa"/>
          </w:tcPr>
          <w:p w:rsidR="004E6148" w:rsidRPr="003C6A43" w:rsidRDefault="004E6148" w:rsidP="004E6148">
            <w:pPr>
              <w:jc w:val="both"/>
              <w:rPr>
                <w:bCs/>
                <w:sz w:val="28"/>
                <w:szCs w:val="28"/>
              </w:rPr>
            </w:pPr>
            <w:r w:rsidRPr="003C6A43">
              <w:rPr>
                <w:bCs/>
                <w:sz w:val="28"/>
                <w:szCs w:val="28"/>
              </w:rPr>
              <w:t>не пізніше 12 години 16 серпня 2019 р (додаткове зарахування на вільні місця за кошти фізичних та юридичних осіб не пізніше 30 вересня 2019 р)</w:t>
            </w:r>
          </w:p>
        </w:tc>
      </w:tr>
    </w:tbl>
    <w:p w:rsidR="004E6148" w:rsidRPr="00165521" w:rsidRDefault="004E6148" w:rsidP="004E6148">
      <w:pPr>
        <w:jc w:val="both"/>
        <w:rPr>
          <w:bCs/>
          <w:sz w:val="28"/>
          <w:szCs w:val="28"/>
        </w:rPr>
      </w:pPr>
    </w:p>
    <w:p w:rsidR="004E6148" w:rsidRDefault="004E6148" w:rsidP="004E6148">
      <w:pPr>
        <w:jc w:val="center"/>
        <w:rPr>
          <w:b/>
          <w:sz w:val="28"/>
          <w:szCs w:val="28"/>
        </w:rPr>
      </w:pPr>
    </w:p>
    <w:p w:rsidR="004E6148" w:rsidRDefault="004E6148" w:rsidP="004E6148">
      <w:pPr>
        <w:jc w:val="center"/>
        <w:rPr>
          <w:b/>
          <w:sz w:val="28"/>
          <w:szCs w:val="28"/>
        </w:rPr>
      </w:pPr>
    </w:p>
    <w:p w:rsidR="004E6148" w:rsidRDefault="004E6148" w:rsidP="004E6148">
      <w:pPr>
        <w:jc w:val="center"/>
        <w:rPr>
          <w:b/>
          <w:sz w:val="28"/>
          <w:szCs w:val="28"/>
        </w:rPr>
      </w:pPr>
    </w:p>
    <w:p w:rsidR="004E6148" w:rsidRDefault="004E6148" w:rsidP="004E6148">
      <w:pPr>
        <w:jc w:val="center"/>
        <w:rPr>
          <w:b/>
          <w:sz w:val="28"/>
          <w:szCs w:val="28"/>
        </w:rPr>
      </w:pPr>
    </w:p>
    <w:p w:rsidR="004E6148" w:rsidRDefault="004E6148" w:rsidP="004E6148">
      <w:pPr>
        <w:jc w:val="center"/>
        <w:rPr>
          <w:b/>
          <w:sz w:val="28"/>
          <w:szCs w:val="28"/>
        </w:rPr>
      </w:pPr>
    </w:p>
    <w:p w:rsidR="004E6148" w:rsidRDefault="004E6148" w:rsidP="004E6148">
      <w:pPr>
        <w:jc w:val="center"/>
        <w:rPr>
          <w:b/>
          <w:sz w:val="28"/>
          <w:szCs w:val="28"/>
        </w:rPr>
      </w:pPr>
    </w:p>
    <w:p w:rsidR="004E6148" w:rsidRDefault="004E6148" w:rsidP="004E6148">
      <w:pPr>
        <w:jc w:val="center"/>
        <w:rPr>
          <w:b/>
          <w:sz w:val="28"/>
          <w:szCs w:val="28"/>
        </w:rPr>
      </w:pPr>
    </w:p>
    <w:p w:rsidR="004E6148" w:rsidRPr="00165521" w:rsidRDefault="004E6148" w:rsidP="004E6148">
      <w:pPr>
        <w:jc w:val="center"/>
        <w:rPr>
          <w:b/>
          <w:sz w:val="28"/>
          <w:szCs w:val="28"/>
        </w:rPr>
      </w:pPr>
      <w:r>
        <w:rPr>
          <w:b/>
          <w:sz w:val="28"/>
          <w:szCs w:val="28"/>
        </w:rPr>
        <w:lastRenderedPageBreak/>
        <w:t>І</w:t>
      </w:r>
      <w:r w:rsidRPr="00165521">
        <w:rPr>
          <w:b/>
          <w:sz w:val="28"/>
          <w:szCs w:val="28"/>
          <w:lang w:val="en-US"/>
        </w:rPr>
        <w:t>V</w:t>
      </w:r>
      <w:r w:rsidRPr="00165521">
        <w:rPr>
          <w:b/>
          <w:sz w:val="28"/>
          <w:szCs w:val="28"/>
        </w:rPr>
        <w:t>. Порядок прийому заяв і документів</w:t>
      </w:r>
    </w:p>
    <w:p w:rsidR="004E6148" w:rsidRPr="00165521" w:rsidRDefault="004E6148" w:rsidP="004E6148">
      <w:pPr>
        <w:jc w:val="center"/>
        <w:rPr>
          <w:b/>
          <w:sz w:val="28"/>
          <w:szCs w:val="28"/>
        </w:rPr>
      </w:pPr>
      <w:r w:rsidRPr="00165521">
        <w:rPr>
          <w:b/>
          <w:sz w:val="28"/>
          <w:szCs w:val="28"/>
        </w:rPr>
        <w:t>для участі у конкурсному відборі до коледжу</w:t>
      </w:r>
    </w:p>
    <w:p w:rsidR="004E6148" w:rsidRPr="00165521" w:rsidRDefault="004E6148" w:rsidP="004E6148">
      <w:pPr>
        <w:ind w:firstLine="709"/>
        <w:jc w:val="both"/>
        <w:rPr>
          <w:b/>
          <w:sz w:val="28"/>
          <w:szCs w:val="28"/>
        </w:rPr>
      </w:pPr>
    </w:p>
    <w:p w:rsidR="004E6148" w:rsidRPr="003C6A43" w:rsidRDefault="004E6148" w:rsidP="004E6148">
      <w:pPr>
        <w:ind w:firstLine="708"/>
        <w:jc w:val="both"/>
        <w:rPr>
          <w:sz w:val="28"/>
          <w:szCs w:val="28"/>
        </w:rPr>
      </w:pPr>
      <w:r>
        <w:rPr>
          <w:sz w:val="28"/>
          <w:szCs w:val="28"/>
        </w:rPr>
        <w:t>4</w:t>
      </w:r>
      <w:r w:rsidRPr="00165521">
        <w:rPr>
          <w:sz w:val="28"/>
          <w:szCs w:val="28"/>
        </w:rPr>
        <w:t xml:space="preserve">.1. </w:t>
      </w:r>
      <w:r w:rsidRPr="003C6A43">
        <w:rPr>
          <w:sz w:val="28"/>
          <w:szCs w:val="28"/>
        </w:rPr>
        <w:t xml:space="preserve">Вступники для здобуття освітньо-кваліфікаційного рівня молодшого спеціаліста на основі повної загальної середньої освіти за денною формою навчання подають заяви тільки в </w:t>
      </w:r>
      <w:r w:rsidRPr="003C6A43">
        <w:rPr>
          <w:b/>
          <w:sz w:val="28"/>
          <w:szCs w:val="28"/>
        </w:rPr>
        <w:t>електронній формі</w:t>
      </w:r>
      <w:r>
        <w:rPr>
          <w:sz w:val="28"/>
          <w:szCs w:val="28"/>
        </w:rPr>
        <w:t>.</w:t>
      </w:r>
    </w:p>
    <w:p w:rsidR="004E6148" w:rsidRDefault="004E6148" w:rsidP="004E6148">
      <w:pPr>
        <w:jc w:val="both"/>
        <w:rPr>
          <w:sz w:val="28"/>
          <w:szCs w:val="28"/>
        </w:rPr>
      </w:pPr>
      <w:r>
        <w:rPr>
          <w:sz w:val="28"/>
          <w:szCs w:val="28"/>
        </w:rPr>
        <w:tab/>
      </w:r>
    </w:p>
    <w:p w:rsidR="004E6148" w:rsidRDefault="004E6148" w:rsidP="004E6148">
      <w:pPr>
        <w:ind w:firstLine="708"/>
        <w:jc w:val="both"/>
        <w:rPr>
          <w:sz w:val="28"/>
          <w:szCs w:val="28"/>
        </w:rPr>
      </w:pPr>
      <w:r>
        <w:rPr>
          <w:sz w:val="28"/>
          <w:szCs w:val="28"/>
        </w:rPr>
        <w:t>4.2.У паперовій формі подають заяви:</w:t>
      </w:r>
    </w:p>
    <w:p w:rsidR="004E6148" w:rsidRDefault="004E6148" w:rsidP="004E6148">
      <w:pPr>
        <w:ind w:firstLine="708"/>
        <w:jc w:val="both"/>
        <w:rPr>
          <w:sz w:val="28"/>
          <w:szCs w:val="28"/>
        </w:rPr>
      </w:pPr>
      <w:r>
        <w:rPr>
          <w:sz w:val="28"/>
          <w:szCs w:val="28"/>
        </w:rPr>
        <w:t xml:space="preserve"> - </w:t>
      </w:r>
      <w:r w:rsidRPr="00165521">
        <w:rPr>
          <w:sz w:val="28"/>
          <w:szCs w:val="28"/>
          <w:lang w:val="ru-RU"/>
        </w:rPr>
        <w:t xml:space="preserve">для </w:t>
      </w:r>
      <w:proofErr w:type="spellStart"/>
      <w:r w:rsidRPr="00165521">
        <w:rPr>
          <w:sz w:val="28"/>
          <w:szCs w:val="28"/>
          <w:lang w:val="ru-RU"/>
        </w:rPr>
        <w:t>реалізації</w:t>
      </w:r>
      <w:proofErr w:type="spellEnd"/>
      <w:r w:rsidRPr="00165521">
        <w:rPr>
          <w:sz w:val="28"/>
          <w:szCs w:val="28"/>
          <w:lang w:val="ru-RU"/>
        </w:rPr>
        <w:t xml:space="preserve"> права на </w:t>
      </w:r>
      <w:proofErr w:type="spellStart"/>
      <w:r w:rsidRPr="00165521">
        <w:rPr>
          <w:sz w:val="28"/>
          <w:szCs w:val="28"/>
          <w:lang w:val="ru-RU"/>
        </w:rPr>
        <w:t>вступ</w:t>
      </w:r>
      <w:proofErr w:type="spellEnd"/>
      <w:r w:rsidRPr="00165521">
        <w:rPr>
          <w:sz w:val="28"/>
          <w:szCs w:val="28"/>
          <w:lang w:val="ru-RU"/>
        </w:rPr>
        <w:t xml:space="preserve"> за </w:t>
      </w:r>
      <w:proofErr w:type="spellStart"/>
      <w:r w:rsidRPr="00165521">
        <w:rPr>
          <w:sz w:val="28"/>
          <w:szCs w:val="28"/>
          <w:lang w:val="ru-RU"/>
        </w:rPr>
        <w:t>співбесідою</w:t>
      </w:r>
      <w:proofErr w:type="spellEnd"/>
      <w:r w:rsidRPr="00165521">
        <w:rPr>
          <w:sz w:val="28"/>
          <w:szCs w:val="28"/>
          <w:lang w:val="ru-RU"/>
        </w:rPr>
        <w:t xml:space="preserve">, за результатами </w:t>
      </w:r>
      <w:proofErr w:type="spellStart"/>
      <w:r w:rsidRPr="00165521">
        <w:rPr>
          <w:sz w:val="28"/>
          <w:szCs w:val="28"/>
          <w:lang w:val="ru-RU"/>
        </w:rPr>
        <w:t>вступних</w:t>
      </w:r>
      <w:proofErr w:type="spellEnd"/>
      <w:r w:rsidRPr="00165521">
        <w:rPr>
          <w:sz w:val="28"/>
          <w:szCs w:val="28"/>
          <w:lang w:val="ru-RU"/>
        </w:rPr>
        <w:t xml:space="preserve"> </w:t>
      </w:r>
      <w:proofErr w:type="spellStart"/>
      <w:r w:rsidRPr="00165521">
        <w:rPr>
          <w:sz w:val="28"/>
          <w:szCs w:val="28"/>
          <w:lang w:val="ru-RU"/>
        </w:rPr>
        <w:t>іспитів</w:t>
      </w:r>
      <w:proofErr w:type="spellEnd"/>
      <w:r w:rsidRPr="00165521">
        <w:rPr>
          <w:sz w:val="28"/>
          <w:szCs w:val="28"/>
          <w:lang w:val="ru-RU"/>
        </w:rPr>
        <w:t xml:space="preserve"> </w:t>
      </w:r>
      <w:proofErr w:type="spellStart"/>
      <w:r w:rsidRPr="00165521">
        <w:rPr>
          <w:sz w:val="28"/>
          <w:szCs w:val="28"/>
          <w:lang w:val="ru-RU"/>
        </w:rPr>
        <w:t>з</w:t>
      </w:r>
      <w:proofErr w:type="spellEnd"/>
      <w:r w:rsidRPr="00165521">
        <w:rPr>
          <w:sz w:val="28"/>
          <w:szCs w:val="28"/>
          <w:lang w:val="ru-RU"/>
        </w:rPr>
        <w:t xml:space="preserve"> </w:t>
      </w:r>
      <w:proofErr w:type="spellStart"/>
      <w:r w:rsidRPr="00165521">
        <w:rPr>
          <w:sz w:val="28"/>
          <w:szCs w:val="28"/>
          <w:lang w:val="ru-RU"/>
        </w:rPr>
        <w:t>конкурсних</w:t>
      </w:r>
      <w:proofErr w:type="spellEnd"/>
      <w:r w:rsidRPr="00165521">
        <w:rPr>
          <w:sz w:val="28"/>
          <w:szCs w:val="28"/>
          <w:lang w:val="ru-RU"/>
        </w:rPr>
        <w:t xml:space="preserve"> </w:t>
      </w:r>
      <w:proofErr w:type="spellStart"/>
      <w:r w:rsidRPr="00165521">
        <w:rPr>
          <w:sz w:val="28"/>
          <w:szCs w:val="28"/>
          <w:lang w:val="ru-RU"/>
        </w:rPr>
        <w:t>предметів</w:t>
      </w:r>
      <w:proofErr w:type="spellEnd"/>
      <w:r w:rsidRPr="00165521">
        <w:rPr>
          <w:sz w:val="28"/>
          <w:szCs w:val="28"/>
          <w:lang w:val="ru-RU"/>
        </w:rPr>
        <w:t xml:space="preserve"> у </w:t>
      </w:r>
      <w:proofErr w:type="spellStart"/>
      <w:r w:rsidRPr="00165521">
        <w:rPr>
          <w:sz w:val="28"/>
          <w:szCs w:val="28"/>
          <w:lang w:val="ru-RU"/>
        </w:rPr>
        <w:t>закладі</w:t>
      </w:r>
      <w:proofErr w:type="spellEnd"/>
      <w:r w:rsidRPr="00165521">
        <w:rPr>
          <w:sz w:val="28"/>
          <w:szCs w:val="28"/>
          <w:lang w:val="ru-RU"/>
        </w:rPr>
        <w:t xml:space="preserve"> </w:t>
      </w:r>
      <w:proofErr w:type="spellStart"/>
      <w:r w:rsidRPr="00165521">
        <w:rPr>
          <w:sz w:val="28"/>
          <w:szCs w:val="28"/>
          <w:lang w:val="ru-RU"/>
        </w:rPr>
        <w:t>вищої</w:t>
      </w:r>
      <w:proofErr w:type="spellEnd"/>
      <w:r w:rsidRPr="00165521">
        <w:rPr>
          <w:sz w:val="28"/>
          <w:szCs w:val="28"/>
          <w:lang w:val="ru-RU"/>
        </w:rPr>
        <w:t xml:space="preserve"> </w:t>
      </w:r>
      <w:proofErr w:type="spellStart"/>
      <w:r w:rsidRPr="00165521">
        <w:rPr>
          <w:sz w:val="28"/>
          <w:szCs w:val="28"/>
          <w:lang w:val="ru-RU"/>
        </w:rPr>
        <w:t>освіти</w:t>
      </w:r>
      <w:proofErr w:type="spellEnd"/>
      <w:r w:rsidRPr="00165521">
        <w:rPr>
          <w:sz w:val="28"/>
          <w:szCs w:val="28"/>
          <w:lang w:val="ru-RU"/>
        </w:rPr>
        <w:t xml:space="preserve"> та/</w:t>
      </w:r>
      <w:proofErr w:type="spellStart"/>
      <w:r w:rsidRPr="00165521">
        <w:rPr>
          <w:sz w:val="28"/>
          <w:szCs w:val="28"/>
          <w:lang w:val="ru-RU"/>
        </w:rPr>
        <w:t>або</w:t>
      </w:r>
      <w:proofErr w:type="spellEnd"/>
      <w:r w:rsidRPr="00165521">
        <w:rPr>
          <w:sz w:val="28"/>
          <w:szCs w:val="28"/>
          <w:lang w:val="ru-RU"/>
        </w:rPr>
        <w:t xml:space="preserve"> квотою-1;</w:t>
      </w:r>
    </w:p>
    <w:p w:rsidR="004E6148" w:rsidRDefault="004E6148" w:rsidP="004E6148">
      <w:pPr>
        <w:ind w:firstLine="708"/>
        <w:jc w:val="both"/>
        <w:rPr>
          <w:sz w:val="28"/>
          <w:szCs w:val="28"/>
        </w:rPr>
      </w:pPr>
      <w:r>
        <w:rPr>
          <w:sz w:val="28"/>
          <w:szCs w:val="28"/>
        </w:rPr>
        <w:t xml:space="preserve"> - </w:t>
      </w:r>
      <w:r w:rsidRPr="003C6A43">
        <w:rPr>
          <w:sz w:val="28"/>
          <w:szCs w:val="28"/>
        </w:rPr>
        <w:t>за наявності розбіжностей в даних вступника в Єдиній базі (прізвище, ім’я, по батькові, дата народження, стать, громадянство тощо) і в атестаті про повну загальну середню освіту та у сертифікаті зовнішнього незалежного оцінювання;</w:t>
      </w:r>
    </w:p>
    <w:p w:rsidR="004E6148" w:rsidRDefault="004E6148" w:rsidP="004E6148">
      <w:pPr>
        <w:ind w:firstLine="708"/>
        <w:jc w:val="both"/>
        <w:rPr>
          <w:sz w:val="28"/>
          <w:szCs w:val="28"/>
        </w:rPr>
      </w:pPr>
      <w:r>
        <w:rPr>
          <w:sz w:val="28"/>
          <w:szCs w:val="28"/>
        </w:rPr>
        <w:t xml:space="preserve"> - </w:t>
      </w:r>
      <w:r w:rsidRPr="00165521">
        <w:rPr>
          <w:sz w:val="28"/>
          <w:szCs w:val="28"/>
          <w:lang w:val="ru-RU"/>
        </w:rPr>
        <w:t xml:space="preserve">у </w:t>
      </w:r>
      <w:proofErr w:type="spellStart"/>
      <w:r w:rsidRPr="00165521">
        <w:rPr>
          <w:sz w:val="28"/>
          <w:szCs w:val="28"/>
          <w:lang w:val="ru-RU"/>
        </w:rPr>
        <w:t>разі</w:t>
      </w:r>
      <w:proofErr w:type="spellEnd"/>
      <w:r w:rsidRPr="00165521">
        <w:rPr>
          <w:sz w:val="28"/>
          <w:szCs w:val="28"/>
          <w:lang w:val="ru-RU"/>
        </w:rPr>
        <w:t xml:space="preserve"> </w:t>
      </w:r>
      <w:proofErr w:type="spellStart"/>
      <w:r w:rsidRPr="00165521">
        <w:rPr>
          <w:sz w:val="28"/>
          <w:szCs w:val="28"/>
          <w:lang w:val="ru-RU"/>
        </w:rPr>
        <w:t>подання</w:t>
      </w:r>
      <w:proofErr w:type="spellEnd"/>
      <w:r w:rsidRPr="00165521">
        <w:rPr>
          <w:sz w:val="28"/>
          <w:szCs w:val="28"/>
          <w:lang w:val="ru-RU"/>
        </w:rPr>
        <w:t xml:space="preserve"> </w:t>
      </w:r>
      <w:proofErr w:type="spellStart"/>
      <w:r w:rsidRPr="00165521">
        <w:rPr>
          <w:sz w:val="28"/>
          <w:szCs w:val="28"/>
          <w:lang w:val="ru-RU"/>
        </w:rPr>
        <w:t>іноземного</w:t>
      </w:r>
      <w:proofErr w:type="spellEnd"/>
      <w:r w:rsidRPr="00165521">
        <w:rPr>
          <w:sz w:val="28"/>
          <w:szCs w:val="28"/>
          <w:lang w:val="ru-RU"/>
        </w:rPr>
        <w:t xml:space="preserve"> документа про </w:t>
      </w:r>
      <w:proofErr w:type="spellStart"/>
      <w:r w:rsidRPr="00165521">
        <w:rPr>
          <w:sz w:val="28"/>
          <w:szCs w:val="28"/>
          <w:lang w:val="ru-RU"/>
        </w:rPr>
        <w:t>повну</w:t>
      </w:r>
      <w:proofErr w:type="spellEnd"/>
      <w:r w:rsidRPr="00165521">
        <w:rPr>
          <w:sz w:val="28"/>
          <w:szCs w:val="28"/>
          <w:lang w:val="ru-RU"/>
        </w:rPr>
        <w:t xml:space="preserve"> </w:t>
      </w:r>
      <w:proofErr w:type="spellStart"/>
      <w:r w:rsidRPr="00165521">
        <w:rPr>
          <w:sz w:val="28"/>
          <w:szCs w:val="28"/>
          <w:lang w:val="ru-RU"/>
        </w:rPr>
        <w:t>загальну</w:t>
      </w:r>
      <w:proofErr w:type="spellEnd"/>
      <w:r w:rsidRPr="00165521">
        <w:rPr>
          <w:sz w:val="28"/>
          <w:szCs w:val="28"/>
          <w:lang w:val="ru-RU"/>
        </w:rPr>
        <w:t xml:space="preserve"> </w:t>
      </w:r>
      <w:proofErr w:type="spellStart"/>
      <w:r w:rsidRPr="00165521">
        <w:rPr>
          <w:sz w:val="28"/>
          <w:szCs w:val="28"/>
          <w:lang w:val="ru-RU"/>
        </w:rPr>
        <w:t>середню</w:t>
      </w:r>
      <w:proofErr w:type="spellEnd"/>
      <w:r w:rsidRPr="00165521">
        <w:rPr>
          <w:sz w:val="28"/>
          <w:szCs w:val="28"/>
          <w:lang w:val="ru-RU"/>
        </w:rPr>
        <w:t xml:space="preserve"> </w:t>
      </w:r>
      <w:proofErr w:type="spellStart"/>
      <w:r w:rsidRPr="00165521">
        <w:rPr>
          <w:sz w:val="28"/>
          <w:szCs w:val="28"/>
          <w:lang w:val="ru-RU"/>
        </w:rPr>
        <w:t>освіту</w:t>
      </w:r>
      <w:proofErr w:type="spellEnd"/>
      <w:r w:rsidRPr="00165521">
        <w:rPr>
          <w:sz w:val="28"/>
          <w:szCs w:val="28"/>
          <w:lang w:val="ru-RU"/>
        </w:rPr>
        <w:t>;</w:t>
      </w:r>
    </w:p>
    <w:p w:rsidR="004E6148" w:rsidRDefault="004E6148" w:rsidP="004E6148">
      <w:pPr>
        <w:ind w:firstLine="708"/>
        <w:jc w:val="both"/>
        <w:rPr>
          <w:sz w:val="28"/>
          <w:szCs w:val="28"/>
          <w:lang w:val="ru-RU"/>
        </w:rPr>
      </w:pPr>
      <w:r>
        <w:rPr>
          <w:sz w:val="28"/>
          <w:szCs w:val="28"/>
        </w:rPr>
        <w:t xml:space="preserve"> - </w:t>
      </w:r>
      <w:r w:rsidRPr="00165521">
        <w:rPr>
          <w:sz w:val="28"/>
          <w:szCs w:val="28"/>
          <w:lang w:val="ru-RU"/>
        </w:rPr>
        <w:t xml:space="preserve">у </w:t>
      </w:r>
      <w:proofErr w:type="spellStart"/>
      <w:r w:rsidRPr="00165521">
        <w:rPr>
          <w:sz w:val="28"/>
          <w:szCs w:val="28"/>
          <w:lang w:val="ru-RU"/>
        </w:rPr>
        <w:t>разі</w:t>
      </w:r>
      <w:proofErr w:type="spellEnd"/>
      <w:r w:rsidRPr="00165521">
        <w:rPr>
          <w:sz w:val="28"/>
          <w:szCs w:val="28"/>
          <w:lang w:val="ru-RU"/>
        </w:rPr>
        <w:t xml:space="preserve"> </w:t>
      </w:r>
      <w:proofErr w:type="spellStart"/>
      <w:r w:rsidRPr="00165521">
        <w:rPr>
          <w:sz w:val="28"/>
          <w:szCs w:val="28"/>
          <w:lang w:val="ru-RU"/>
        </w:rPr>
        <w:t>подання</w:t>
      </w:r>
      <w:proofErr w:type="spellEnd"/>
      <w:r w:rsidRPr="00165521">
        <w:rPr>
          <w:sz w:val="28"/>
          <w:szCs w:val="28"/>
          <w:lang w:val="ru-RU"/>
        </w:rPr>
        <w:t xml:space="preserve"> документа про </w:t>
      </w:r>
      <w:proofErr w:type="spellStart"/>
      <w:r w:rsidRPr="00165521">
        <w:rPr>
          <w:sz w:val="28"/>
          <w:szCs w:val="28"/>
          <w:lang w:val="ru-RU"/>
        </w:rPr>
        <w:t>повну</w:t>
      </w:r>
      <w:proofErr w:type="spellEnd"/>
      <w:r w:rsidRPr="00165521">
        <w:rPr>
          <w:sz w:val="28"/>
          <w:szCs w:val="28"/>
          <w:lang w:val="ru-RU"/>
        </w:rPr>
        <w:t xml:space="preserve"> </w:t>
      </w:r>
      <w:proofErr w:type="spellStart"/>
      <w:r w:rsidRPr="00165521">
        <w:rPr>
          <w:sz w:val="28"/>
          <w:szCs w:val="28"/>
          <w:lang w:val="ru-RU"/>
        </w:rPr>
        <w:t>загальну</w:t>
      </w:r>
      <w:proofErr w:type="spellEnd"/>
      <w:r w:rsidRPr="00165521">
        <w:rPr>
          <w:sz w:val="28"/>
          <w:szCs w:val="28"/>
          <w:lang w:val="ru-RU"/>
        </w:rPr>
        <w:t xml:space="preserve"> </w:t>
      </w:r>
      <w:proofErr w:type="spellStart"/>
      <w:r w:rsidRPr="00165521">
        <w:rPr>
          <w:sz w:val="28"/>
          <w:szCs w:val="28"/>
          <w:lang w:val="ru-RU"/>
        </w:rPr>
        <w:t>середню</w:t>
      </w:r>
      <w:proofErr w:type="spellEnd"/>
      <w:r w:rsidRPr="00165521">
        <w:rPr>
          <w:sz w:val="28"/>
          <w:szCs w:val="28"/>
          <w:lang w:val="ru-RU"/>
        </w:rPr>
        <w:t xml:space="preserve"> </w:t>
      </w:r>
      <w:proofErr w:type="spellStart"/>
      <w:r w:rsidRPr="00165521">
        <w:rPr>
          <w:sz w:val="28"/>
          <w:szCs w:val="28"/>
          <w:lang w:val="ru-RU"/>
        </w:rPr>
        <w:t>освіту</w:t>
      </w:r>
      <w:proofErr w:type="spellEnd"/>
      <w:r w:rsidRPr="00165521">
        <w:rPr>
          <w:sz w:val="28"/>
          <w:szCs w:val="28"/>
          <w:lang w:val="ru-RU"/>
        </w:rPr>
        <w:t xml:space="preserve">, </w:t>
      </w:r>
      <w:proofErr w:type="spellStart"/>
      <w:r w:rsidRPr="00165521">
        <w:rPr>
          <w:sz w:val="28"/>
          <w:szCs w:val="28"/>
          <w:lang w:val="ru-RU"/>
        </w:rPr>
        <w:t>виданого</w:t>
      </w:r>
      <w:proofErr w:type="spellEnd"/>
      <w:r w:rsidRPr="00165521">
        <w:rPr>
          <w:sz w:val="28"/>
          <w:szCs w:val="28"/>
          <w:lang w:val="ru-RU"/>
        </w:rPr>
        <w:t xml:space="preserve"> до </w:t>
      </w:r>
      <w:proofErr w:type="spellStart"/>
      <w:r w:rsidRPr="00165521">
        <w:rPr>
          <w:sz w:val="28"/>
          <w:szCs w:val="28"/>
          <w:lang w:val="ru-RU"/>
        </w:rPr>
        <w:t>запровадження</w:t>
      </w:r>
      <w:proofErr w:type="spellEnd"/>
      <w:r w:rsidRPr="00165521">
        <w:rPr>
          <w:sz w:val="28"/>
          <w:szCs w:val="28"/>
          <w:lang w:val="ru-RU"/>
        </w:rPr>
        <w:t xml:space="preserve"> </w:t>
      </w:r>
      <w:proofErr w:type="spellStart"/>
      <w:r w:rsidRPr="00165521">
        <w:rPr>
          <w:sz w:val="28"/>
          <w:szCs w:val="28"/>
          <w:lang w:val="ru-RU"/>
        </w:rPr>
        <w:t>фотополімерних</w:t>
      </w:r>
      <w:proofErr w:type="spellEnd"/>
      <w:r w:rsidRPr="00165521">
        <w:rPr>
          <w:sz w:val="28"/>
          <w:szCs w:val="28"/>
          <w:lang w:val="ru-RU"/>
        </w:rPr>
        <w:t xml:space="preserve"> </w:t>
      </w:r>
      <w:proofErr w:type="spellStart"/>
      <w:r w:rsidRPr="00165521">
        <w:rPr>
          <w:sz w:val="28"/>
          <w:szCs w:val="28"/>
          <w:lang w:val="ru-RU"/>
        </w:rPr>
        <w:t>технологій</w:t>
      </w:r>
      <w:proofErr w:type="spellEnd"/>
      <w:r w:rsidRPr="00165521">
        <w:rPr>
          <w:sz w:val="28"/>
          <w:szCs w:val="28"/>
          <w:lang w:val="ru-RU"/>
        </w:rPr>
        <w:t xml:space="preserve"> </w:t>
      </w:r>
      <w:proofErr w:type="spellStart"/>
      <w:r w:rsidRPr="00165521">
        <w:rPr>
          <w:sz w:val="28"/>
          <w:szCs w:val="28"/>
          <w:lang w:val="ru-RU"/>
        </w:rPr>
        <w:t>їх</w:t>
      </w:r>
      <w:proofErr w:type="spellEnd"/>
      <w:r w:rsidRPr="00165521">
        <w:rPr>
          <w:sz w:val="28"/>
          <w:szCs w:val="28"/>
          <w:lang w:val="ru-RU"/>
        </w:rPr>
        <w:t xml:space="preserve"> </w:t>
      </w:r>
      <w:proofErr w:type="spellStart"/>
      <w:r w:rsidRPr="00165521">
        <w:rPr>
          <w:sz w:val="28"/>
          <w:szCs w:val="28"/>
          <w:lang w:val="ru-RU"/>
        </w:rPr>
        <w:t>виготовлення</w:t>
      </w:r>
      <w:proofErr w:type="spellEnd"/>
      <w:r w:rsidRPr="00165521">
        <w:rPr>
          <w:sz w:val="28"/>
          <w:szCs w:val="28"/>
          <w:lang w:val="ru-RU"/>
        </w:rPr>
        <w:t>;</w:t>
      </w:r>
    </w:p>
    <w:p w:rsidR="004E6148" w:rsidRDefault="004E6148" w:rsidP="004E6148">
      <w:pPr>
        <w:ind w:firstLine="708"/>
        <w:jc w:val="both"/>
        <w:rPr>
          <w:sz w:val="28"/>
          <w:szCs w:val="28"/>
        </w:rPr>
      </w:pPr>
      <w:r>
        <w:rPr>
          <w:sz w:val="28"/>
          <w:szCs w:val="28"/>
        </w:rPr>
        <w:t xml:space="preserve"> - </w:t>
      </w:r>
      <w:r w:rsidRPr="003C6A43">
        <w:rPr>
          <w:sz w:val="28"/>
          <w:szCs w:val="28"/>
        </w:rPr>
        <w:t xml:space="preserve">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w:t>
      </w:r>
      <w:r w:rsidRPr="00403E83">
        <w:rPr>
          <w:bCs/>
          <w:sz w:val="28"/>
          <w:szCs w:val="28"/>
        </w:rPr>
        <w:t>вищої</w:t>
      </w:r>
      <w:r w:rsidRPr="00403E83">
        <w:rPr>
          <w:sz w:val="28"/>
          <w:szCs w:val="28"/>
        </w:rPr>
        <w:t xml:space="preserve"> </w:t>
      </w:r>
      <w:r w:rsidRPr="003C6A43">
        <w:rPr>
          <w:sz w:val="28"/>
          <w:szCs w:val="28"/>
        </w:rPr>
        <w:t>освіти;</w:t>
      </w:r>
    </w:p>
    <w:p w:rsidR="004E6148" w:rsidRPr="00403E83" w:rsidRDefault="004E6148" w:rsidP="004E6148">
      <w:pPr>
        <w:pStyle w:val="5"/>
        <w:shd w:val="clear" w:color="auto" w:fill="auto"/>
        <w:spacing w:line="240" w:lineRule="auto"/>
        <w:ind w:right="20" w:firstLine="720"/>
        <w:jc w:val="both"/>
        <w:rPr>
          <w:bCs/>
          <w:color w:val="auto"/>
          <w:sz w:val="28"/>
          <w:szCs w:val="28"/>
        </w:rPr>
      </w:pPr>
      <w:r w:rsidRPr="00403E83">
        <w:rPr>
          <w:bCs/>
          <w:color w:val="auto"/>
          <w:sz w:val="28"/>
          <w:szCs w:val="28"/>
        </w:rPr>
        <w:t xml:space="preserve"> - для реалізації права на повторне безоплатне здобуття освіти за бюджетні кошти відповідно до цих Правил;</w:t>
      </w:r>
    </w:p>
    <w:p w:rsidR="004E6148" w:rsidRPr="00403E83" w:rsidRDefault="004E6148" w:rsidP="004E6148">
      <w:pPr>
        <w:ind w:firstLine="708"/>
        <w:jc w:val="both"/>
        <w:rPr>
          <w:sz w:val="28"/>
          <w:szCs w:val="28"/>
        </w:rPr>
      </w:pPr>
    </w:p>
    <w:p w:rsidR="004E6148" w:rsidRPr="00403E83" w:rsidRDefault="004E6148" w:rsidP="004E6148">
      <w:pPr>
        <w:pStyle w:val="5"/>
        <w:shd w:val="clear" w:color="auto" w:fill="auto"/>
        <w:spacing w:line="240" w:lineRule="auto"/>
        <w:ind w:right="20" w:firstLine="700"/>
        <w:jc w:val="both"/>
        <w:rPr>
          <w:bCs/>
          <w:color w:val="auto"/>
          <w:sz w:val="28"/>
          <w:szCs w:val="28"/>
        </w:rPr>
      </w:pPr>
      <w:r w:rsidRPr="00403E83">
        <w:rPr>
          <w:bCs/>
          <w:color w:val="auto"/>
          <w:sz w:val="28"/>
          <w:szCs w:val="28"/>
        </w:rPr>
        <w:t>Вступники, зазначені в абзаці другому цього пункту, можуть подавати заяви в електронній формі з наступним поданням документів, що підтверджують право на вступ за співбесідою, за результатами вступних іспитів з конкурсних предметів у закладі вищої освіти та/або квотою-1, які мають бути подані в строки прийому заяв, відповідно до цих Правил.</w:t>
      </w:r>
    </w:p>
    <w:p w:rsidR="004E6148" w:rsidRPr="00210D51" w:rsidRDefault="004E6148" w:rsidP="004E6148">
      <w:pPr>
        <w:pStyle w:val="5"/>
        <w:shd w:val="clear" w:color="auto" w:fill="auto"/>
        <w:spacing w:line="240" w:lineRule="auto"/>
        <w:ind w:right="20"/>
        <w:jc w:val="both"/>
        <w:rPr>
          <w:b/>
          <w:bCs/>
          <w:color w:val="FF0000"/>
          <w:sz w:val="28"/>
          <w:szCs w:val="28"/>
          <w:lang w:val="ru-RU"/>
        </w:rPr>
      </w:pPr>
    </w:p>
    <w:p w:rsidR="004E6148" w:rsidRDefault="004E6148" w:rsidP="004E6148">
      <w:pPr>
        <w:ind w:firstLine="540"/>
        <w:jc w:val="both"/>
      </w:pPr>
      <w:r>
        <w:rPr>
          <w:sz w:val="28"/>
          <w:szCs w:val="28"/>
        </w:rPr>
        <w:t>4</w:t>
      </w:r>
      <w:r w:rsidRPr="00165521">
        <w:rPr>
          <w:sz w:val="28"/>
          <w:szCs w:val="28"/>
        </w:rPr>
        <w:t>.</w:t>
      </w:r>
      <w:r>
        <w:rPr>
          <w:sz w:val="28"/>
          <w:szCs w:val="28"/>
        </w:rPr>
        <w:t>3</w:t>
      </w:r>
      <w:r w:rsidRPr="00165521">
        <w:rPr>
          <w:sz w:val="28"/>
          <w:szCs w:val="28"/>
        </w:rPr>
        <w:t xml:space="preserve">. Заява в електронній формі подається вступником шляхом заповнення електронної форми в режимі он-лайн та розглядається приймальною комісією закладу </w:t>
      </w:r>
      <w:r w:rsidRPr="00403E83">
        <w:rPr>
          <w:sz w:val="28"/>
          <w:szCs w:val="28"/>
        </w:rPr>
        <w:t xml:space="preserve">освіти згідно </w:t>
      </w:r>
      <w:r w:rsidRPr="00403E83">
        <w:rPr>
          <w:bCs/>
          <w:sz w:val="28"/>
          <w:szCs w:val="28"/>
        </w:rPr>
        <w:t>з чинним законодавством.</w:t>
      </w:r>
      <w:r>
        <w:rPr>
          <w:sz w:val="28"/>
          <w:szCs w:val="28"/>
        </w:rPr>
        <w:t xml:space="preserve"> </w:t>
      </w:r>
    </w:p>
    <w:p w:rsidR="004E6148" w:rsidRDefault="004E6148" w:rsidP="004E6148">
      <w:pPr>
        <w:ind w:firstLine="540"/>
        <w:jc w:val="both"/>
      </w:pPr>
    </w:p>
    <w:p w:rsidR="004E6148" w:rsidRPr="00165521" w:rsidRDefault="004E6148" w:rsidP="004E6148">
      <w:pPr>
        <w:ind w:firstLine="540"/>
        <w:jc w:val="both"/>
        <w:rPr>
          <w:sz w:val="28"/>
          <w:szCs w:val="28"/>
        </w:rPr>
      </w:pPr>
      <w:r>
        <w:rPr>
          <w:sz w:val="28"/>
          <w:szCs w:val="28"/>
        </w:rPr>
        <w:t xml:space="preserve">ВНЗ </w:t>
      </w:r>
      <w:r w:rsidRPr="003C6A43">
        <w:rPr>
          <w:sz w:val="28"/>
          <w:szCs w:val="28"/>
          <w:lang w:val="ru-RU" w:bidi="ar-SY"/>
        </w:rPr>
        <w:t>“</w:t>
      </w:r>
      <w:r>
        <w:rPr>
          <w:sz w:val="28"/>
          <w:szCs w:val="28"/>
        </w:rPr>
        <w:t xml:space="preserve">КМК </w:t>
      </w:r>
      <w:proofErr w:type="spellStart"/>
      <w:r>
        <w:rPr>
          <w:sz w:val="28"/>
          <w:szCs w:val="28"/>
        </w:rPr>
        <w:t>ім.П.І.Гаврося</w:t>
      </w:r>
      <w:proofErr w:type="spellEnd"/>
      <w:r w:rsidRPr="003C6A43">
        <w:rPr>
          <w:sz w:val="28"/>
          <w:szCs w:val="28"/>
          <w:lang w:val="ru-RU"/>
        </w:rPr>
        <w:t>”</w:t>
      </w:r>
      <w:r w:rsidRPr="00165521">
        <w:rPr>
          <w:sz w:val="28"/>
          <w:szCs w:val="28"/>
        </w:rPr>
        <w:t xml:space="preserve"> створює консультаційний центр при приймальній комісії для надання допомоги вступникам під час подання заяв в електронній формі. Вступники можуть звернутися до консультаційного центру з метою створення електронного кабінету, внесення заяв в електронній формі, завантаження додатка до документа про повну загальну середню освіту.</w:t>
      </w:r>
    </w:p>
    <w:p w:rsidR="004E6148" w:rsidRPr="00165521" w:rsidRDefault="004E6148" w:rsidP="004E6148">
      <w:pPr>
        <w:ind w:firstLine="540"/>
        <w:jc w:val="both"/>
        <w:rPr>
          <w:sz w:val="28"/>
          <w:szCs w:val="28"/>
        </w:rPr>
      </w:pPr>
    </w:p>
    <w:p w:rsidR="004E6148" w:rsidRPr="00165521" w:rsidRDefault="004E6148" w:rsidP="004E6148">
      <w:pPr>
        <w:ind w:firstLine="540"/>
        <w:jc w:val="both"/>
        <w:rPr>
          <w:sz w:val="28"/>
          <w:szCs w:val="28"/>
        </w:rPr>
      </w:pPr>
      <w:r>
        <w:rPr>
          <w:sz w:val="28"/>
          <w:szCs w:val="28"/>
        </w:rPr>
        <w:t>4.4</w:t>
      </w:r>
      <w:r w:rsidRPr="00165521">
        <w:rPr>
          <w:sz w:val="28"/>
          <w:szCs w:val="28"/>
        </w:rPr>
        <w:t xml:space="preserve">. </w:t>
      </w:r>
      <w:r>
        <w:rPr>
          <w:sz w:val="28"/>
          <w:szCs w:val="28"/>
        </w:rPr>
        <w:t>Заяву</w:t>
      </w:r>
      <w:r w:rsidRPr="00165521">
        <w:rPr>
          <w:sz w:val="28"/>
          <w:szCs w:val="28"/>
        </w:rPr>
        <w:t xml:space="preserve"> в паперовій формі </w:t>
      </w:r>
      <w:r>
        <w:rPr>
          <w:sz w:val="28"/>
          <w:szCs w:val="28"/>
        </w:rPr>
        <w:t>вступник подає</w:t>
      </w:r>
      <w:r w:rsidRPr="00165521">
        <w:rPr>
          <w:sz w:val="28"/>
          <w:szCs w:val="28"/>
        </w:rPr>
        <w:t xml:space="preserve"> особи</w:t>
      </w:r>
      <w:r>
        <w:rPr>
          <w:sz w:val="28"/>
          <w:szCs w:val="28"/>
        </w:rPr>
        <w:t xml:space="preserve">сто до приймальної комісії ВНЗ </w:t>
      </w:r>
      <w:r w:rsidRPr="003C6A43">
        <w:rPr>
          <w:sz w:val="28"/>
          <w:szCs w:val="28"/>
          <w:lang w:val="ru-RU" w:bidi="ar-SY"/>
        </w:rPr>
        <w:t>“</w:t>
      </w:r>
      <w:r>
        <w:rPr>
          <w:sz w:val="28"/>
          <w:szCs w:val="28"/>
        </w:rPr>
        <w:t xml:space="preserve">КМК </w:t>
      </w:r>
      <w:proofErr w:type="spellStart"/>
      <w:r>
        <w:rPr>
          <w:sz w:val="28"/>
          <w:szCs w:val="28"/>
        </w:rPr>
        <w:t>ім.П.І.Гаврося</w:t>
      </w:r>
      <w:proofErr w:type="spellEnd"/>
      <w:r w:rsidRPr="003C6A43">
        <w:rPr>
          <w:sz w:val="28"/>
          <w:szCs w:val="28"/>
          <w:lang w:val="ru-RU"/>
        </w:rPr>
        <w:t>”</w:t>
      </w:r>
      <w:r w:rsidRPr="00165521">
        <w:rPr>
          <w:sz w:val="28"/>
          <w:szCs w:val="28"/>
        </w:rPr>
        <w:t xml:space="preserve">. Факт подання кожної заяви в </w:t>
      </w:r>
      <w:r w:rsidRPr="00165521">
        <w:rPr>
          <w:sz w:val="28"/>
          <w:szCs w:val="28"/>
        </w:rPr>
        <w:lastRenderedPageBreak/>
        <w:t>паперовому вигляді реєструється уповноваженою особою приймальної комісії в Єдиній базі в день прийняття заяви.</w:t>
      </w:r>
    </w:p>
    <w:p w:rsidR="004E6148" w:rsidRPr="00165521" w:rsidRDefault="004E6148" w:rsidP="004E6148">
      <w:pPr>
        <w:tabs>
          <w:tab w:val="left" w:pos="284"/>
        </w:tabs>
        <w:ind w:firstLine="709"/>
        <w:jc w:val="both"/>
        <w:rPr>
          <w:sz w:val="28"/>
          <w:szCs w:val="28"/>
        </w:rPr>
      </w:pPr>
    </w:p>
    <w:p w:rsidR="004E6148" w:rsidRPr="00165521" w:rsidRDefault="004E6148" w:rsidP="004E6148">
      <w:pPr>
        <w:tabs>
          <w:tab w:val="left" w:pos="284"/>
        </w:tabs>
        <w:ind w:firstLine="709"/>
        <w:jc w:val="both"/>
        <w:rPr>
          <w:sz w:val="28"/>
          <w:szCs w:val="28"/>
        </w:rPr>
      </w:pPr>
      <w:r>
        <w:rPr>
          <w:sz w:val="28"/>
          <w:szCs w:val="28"/>
        </w:rPr>
        <w:t>4.5</w:t>
      </w:r>
      <w:r w:rsidRPr="00165521">
        <w:rPr>
          <w:sz w:val="28"/>
          <w:szCs w:val="28"/>
        </w:rPr>
        <w:t xml:space="preserve">. У заяві вступники вказують конкурсну пропозицію із зазначенням спеціальності (спеціалізації) та форми навчання. </w:t>
      </w:r>
    </w:p>
    <w:p w:rsidR="004E6148" w:rsidRPr="00165521" w:rsidRDefault="004E6148" w:rsidP="004E6148">
      <w:pPr>
        <w:tabs>
          <w:tab w:val="left" w:pos="284"/>
        </w:tabs>
        <w:ind w:firstLine="709"/>
        <w:jc w:val="both"/>
        <w:rPr>
          <w:sz w:val="28"/>
          <w:szCs w:val="28"/>
        </w:rPr>
      </w:pPr>
    </w:p>
    <w:p w:rsidR="004E6148" w:rsidRPr="00165521" w:rsidRDefault="004E6148" w:rsidP="004E6148">
      <w:pPr>
        <w:ind w:firstLine="540"/>
        <w:jc w:val="both"/>
        <w:rPr>
          <w:sz w:val="28"/>
          <w:szCs w:val="28"/>
        </w:rPr>
      </w:pPr>
      <w:r w:rsidRPr="00165521">
        <w:rPr>
          <w:sz w:val="28"/>
          <w:szCs w:val="28"/>
        </w:rPr>
        <w:t>Під час подання заяв на основні конкурсні пропозиції вступники обов’язково зазначають один з таких варіантів:</w:t>
      </w:r>
    </w:p>
    <w:p w:rsidR="004E6148" w:rsidRPr="00165521" w:rsidRDefault="004E6148" w:rsidP="004E6148">
      <w:pPr>
        <w:ind w:firstLine="540"/>
        <w:jc w:val="both"/>
        <w:rPr>
          <w:sz w:val="28"/>
          <w:szCs w:val="28"/>
        </w:rPr>
      </w:pPr>
    </w:p>
    <w:p w:rsidR="004E6148" w:rsidRPr="00165521" w:rsidRDefault="004E6148" w:rsidP="004E6148">
      <w:pPr>
        <w:ind w:firstLine="540"/>
        <w:jc w:val="both"/>
        <w:rPr>
          <w:sz w:val="28"/>
          <w:szCs w:val="28"/>
        </w:rPr>
      </w:pPr>
      <w:r w:rsidRPr="003C6A43">
        <w:rPr>
          <w:sz w:val="28"/>
          <w:szCs w:val="28"/>
          <w:lang w:val="ru-RU" w:bidi="ar-SY"/>
        </w:rPr>
        <w:t>“</w:t>
      </w:r>
      <w:r w:rsidRPr="00165521">
        <w:rPr>
          <w:sz w:val="28"/>
          <w:szCs w:val="28"/>
        </w:rPr>
        <w:t xml:space="preserve">претендую на участь в конкурсі на місця </w:t>
      </w:r>
      <w:proofErr w:type="gramStart"/>
      <w:r w:rsidRPr="00165521">
        <w:rPr>
          <w:sz w:val="28"/>
          <w:szCs w:val="28"/>
        </w:rPr>
        <w:t>державного</w:t>
      </w:r>
      <w:proofErr w:type="gramEnd"/>
      <w:r w:rsidRPr="00165521">
        <w:rPr>
          <w:sz w:val="28"/>
          <w:szCs w:val="28"/>
        </w:rPr>
        <w:t xml:space="preserve"> замовлення і на участь в конкурсі на місця за кошти фізичн</w:t>
      </w:r>
      <w:r>
        <w:rPr>
          <w:sz w:val="28"/>
          <w:szCs w:val="28"/>
        </w:rPr>
        <w:t>их або юридичних осіб, у разі</w:t>
      </w:r>
      <w:r w:rsidRPr="00165521">
        <w:rPr>
          <w:sz w:val="28"/>
          <w:szCs w:val="28"/>
        </w:rPr>
        <w:t xml:space="preserve"> неотримання рекомендації за цією конкурсною пропо</w:t>
      </w:r>
      <w:r>
        <w:rPr>
          <w:sz w:val="28"/>
          <w:szCs w:val="28"/>
        </w:rPr>
        <w:t>зицією за державним замовленням</w:t>
      </w:r>
      <w:r w:rsidRPr="003C6A43">
        <w:rPr>
          <w:sz w:val="28"/>
          <w:szCs w:val="28"/>
          <w:lang w:val="ru-RU"/>
        </w:rPr>
        <w:t>”</w:t>
      </w:r>
      <w:r w:rsidRPr="00165521">
        <w:rPr>
          <w:sz w:val="28"/>
          <w:szCs w:val="28"/>
        </w:rPr>
        <w:t>;</w:t>
      </w:r>
    </w:p>
    <w:p w:rsidR="004E6148" w:rsidRPr="00165521" w:rsidRDefault="004E6148" w:rsidP="004E6148">
      <w:pPr>
        <w:jc w:val="both"/>
        <w:rPr>
          <w:sz w:val="28"/>
          <w:szCs w:val="28"/>
        </w:rPr>
      </w:pPr>
    </w:p>
    <w:p w:rsidR="004E6148" w:rsidRPr="00165521" w:rsidRDefault="004E6148" w:rsidP="004E6148">
      <w:pPr>
        <w:ind w:firstLine="540"/>
        <w:jc w:val="both"/>
        <w:rPr>
          <w:sz w:val="28"/>
          <w:szCs w:val="28"/>
        </w:rPr>
      </w:pPr>
      <w:r w:rsidRPr="003C6A43">
        <w:rPr>
          <w:sz w:val="28"/>
          <w:szCs w:val="28"/>
          <w:lang w:val="ru-RU"/>
        </w:rPr>
        <w:t>“</w:t>
      </w:r>
      <w:r w:rsidRPr="00165521">
        <w:rPr>
          <w:sz w:val="28"/>
          <w:szCs w:val="28"/>
        </w:rPr>
        <w:t>претендую на участь в конкурсі виключно на місця за ко</w:t>
      </w:r>
      <w:r>
        <w:rPr>
          <w:sz w:val="28"/>
          <w:szCs w:val="28"/>
        </w:rPr>
        <w:t xml:space="preserve">шти фізичних або юридичних </w:t>
      </w:r>
      <w:r w:rsidRPr="00403E83">
        <w:rPr>
          <w:sz w:val="28"/>
          <w:szCs w:val="28"/>
        </w:rPr>
        <w:t xml:space="preserve">осіб, </w:t>
      </w:r>
      <w:r w:rsidRPr="00403E83">
        <w:rPr>
          <w:bCs/>
          <w:sz w:val="28"/>
          <w:szCs w:val="28"/>
        </w:rPr>
        <w:t xml:space="preserve">повідомлений про неможливість переведення в межах вступної кампанії на місця </w:t>
      </w:r>
      <w:proofErr w:type="gramStart"/>
      <w:r w:rsidRPr="00403E83">
        <w:rPr>
          <w:bCs/>
          <w:sz w:val="28"/>
          <w:szCs w:val="28"/>
        </w:rPr>
        <w:t>державного</w:t>
      </w:r>
      <w:proofErr w:type="gramEnd"/>
      <w:r w:rsidRPr="00403E83">
        <w:rPr>
          <w:bCs/>
          <w:sz w:val="28"/>
          <w:szCs w:val="28"/>
        </w:rPr>
        <w:t xml:space="preserve"> замовлення</w:t>
      </w:r>
      <w:r w:rsidRPr="00403E83">
        <w:rPr>
          <w:sz w:val="28"/>
          <w:szCs w:val="28"/>
          <w:lang w:val="ru-RU"/>
        </w:rPr>
        <w:t>”</w:t>
      </w:r>
      <w:r w:rsidRPr="00403E83">
        <w:rPr>
          <w:sz w:val="28"/>
          <w:szCs w:val="28"/>
        </w:rPr>
        <w:t>.</w:t>
      </w:r>
    </w:p>
    <w:p w:rsidR="004E6148" w:rsidRPr="00165521" w:rsidRDefault="004E6148" w:rsidP="004E6148">
      <w:pPr>
        <w:ind w:firstLine="709"/>
        <w:jc w:val="both"/>
        <w:rPr>
          <w:sz w:val="28"/>
          <w:szCs w:val="28"/>
        </w:rPr>
      </w:pPr>
    </w:p>
    <w:p w:rsidR="004E6148" w:rsidRPr="00165521" w:rsidRDefault="004E6148" w:rsidP="004E6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4.6</w:t>
      </w:r>
      <w:r w:rsidRPr="00165521">
        <w:rPr>
          <w:sz w:val="28"/>
          <w:szCs w:val="28"/>
        </w:rPr>
        <w:t>. Під час подання заяви в паперовій формі вступник пред’являє особисто оригінали:</w:t>
      </w:r>
    </w:p>
    <w:p w:rsidR="004E6148" w:rsidRPr="00165521" w:rsidRDefault="004E6148" w:rsidP="004E614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5521">
        <w:rPr>
          <w:sz w:val="28"/>
          <w:szCs w:val="28"/>
        </w:rPr>
        <w:t>документа, що посвідчує особу;</w:t>
      </w:r>
    </w:p>
    <w:p w:rsidR="004E6148" w:rsidRPr="00165521" w:rsidRDefault="004E6148" w:rsidP="004E614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5521">
        <w:rPr>
          <w:sz w:val="28"/>
          <w:szCs w:val="28"/>
        </w:rPr>
        <w:t>військово-облікових документів;</w:t>
      </w:r>
    </w:p>
    <w:p w:rsidR="004E6148" w:rsidRPr="00165521" w:rsidRDefault="004E6148" w:rsidP="004E614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5521">
        <w:rPr>
          <w:sz w:val="28"/>
          <w:szCs w:val="28"/>
        </w:rPr>
        <w:t>документа державного зразка (оригінал) про  раніше  здобутий освітній (освітньо-кваліфікаційний) рівень, на основі якого здійснюється вступ,  і додаток до нього;</w:t>
      </w:r>
    </w:p>
    <w:p w:rsidR="004E6148" w:rsidRPr="00165521" w:rsidRDefault="004E6148" w:rsidP="004E6148">
      <w:pPr>
        <w:pStyle w:val="ListParagraph"/>
        <w:numPr>
          <w:ilvl w:val="0"/>
          <w:numId w:val="7"/>
        </w:numPr>
        <w:tabs>
          <w:tab w:val="left" w:pos="13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5521">
        <w:rPr>
          <w:sz w:val="28"/>
          <w:szCs w:val="28"/>
        </w:rPr>
        <w:t>сертифіката (сертифікатів) зовнішнього незалежного оцінювання  (для вступників на основі повної загальної середньої освіти);</w:t>
      </w:r>
    </w:p>
    <w:p w:rsidR="004E6148" w:rsidRPr="00165521" w:rsidRDefault="004E6148" w:rsidP="004E6148">
      <w:pPr>
        <w:pStyle w:val="ListParagraph"/>
        <w:numPr>
          <w:ilvl w:val="0"/>
          <w:numId w:val="7"/>
        </w:numPr>
        <w:tabs>
          <w:tab w:val="left" w:pos="13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5521">
        <w:rPr>
          <w:sz w:val="28"/>
          <w:szCs w:val="28"/>
        </w:rPr>
        <w:t xml:space="preserve">документів, які підтверджують право вступника на зарахування за співбесідою, на участь у конкурсі за результатами вступних іспитів та/або квотою-1 на основі повної загальної середньої освіти (за наявності). </w:t>
      </w:r>
    </w:p>
    <w:p w:rsidR="004E6148" w:rsidRPr="00210D51" w:rsidRDefault="004E6148" w:rsidP="004E6148">
      <w:pPr>
        <w:pStyle w:val="5"/>
        <w:shd w:val="clear" w:color="auto" w:fill="auto"/>
        <w:spacing w:line="240" w:lineRule="auto"/>
        <w:ind w:left="20" w:right="20" w:firstLine="700"/>
        <w:jc w:val="both"/>
        <w:rPr>
          <w:b/>
          <w:bCs/>
          <w:color w:val="FF0000"/>
          <w:sz w:val="28"/>
          <w:szCs w:val="28"/>
        </w:rPr>
      </w:pPr>
      <w:r w:rsidRPr="00165521">
        <w:rPr>
          <w:sz w:val="28"/>
          <w:szCs w:val="28"/>
        </w:rPr>
        <w:t>У разі відсутності з об’єктивних причин документа про здобутий освітній (освітньо-кваліфікаційний) рівень може подаватись довідка державного підприємства «</w:t>
      </w:r>
      <w:proofErr w:type="spellStart"/>
      <w:r w:rsidRPr="00165521">
        <w:rPr>
          <w:sz w:val="28"/>
          <w:szCs w:val="28"/>
        </w:rPr>
        <w:t>Інфоресурс</w:t>
      </w:r>
      <w:proofErr w:type="spellEnd"/>
      <w:r w:rsidRPr="00165521">
        <w:rPr>
          <w:sz w:val="28"/>
          <w:szCs w:val="28"/>
        </w:rPr>
        <w:t>» про його здобуття, у тому числі без подання додатка документа про здобутий освітній (освітньо-кваліфікаційний) рівень.</w:t>
      </w:r>
      <w:r w:rsidRPr="00BF174F">
        <w:rPr>
          <w:sz w:val="28"/>
          <w:szCs w:val="28"/>
        </w:rPr>
        <w:t xml:space="preserve"> </w:t>
      </w:r>
      <w:r w:rsidRPr="00403E83">
        <w:rPr>
          <w:bCs/>
          <w:color w:val="auto"/>
          <w:sz w:val="28"/>
          <w:szCs w:val="28"/>
        </w:rPr>
        <w:t>Ця довідка дійсна впродовж чотирьох місяців і повинна бути замінена на відповідний документ про освіту та додаток до нього.</w:t>
      </w:r>
    </w:p>
    <w:p w:rsidR="004E6148" w:rsidRPr="00165521" w:rsidRDefault="004E6148" w:rsidP="004E6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E6148" w:rsidRPr="00165521" w:rsidRDefault="004E6148" w:rsidP="004E6148">
      <w:pPr>
        <w:pStyle w:val="31"/>
        <w:ind w:left="0" w:firstLine="708"/>
        <w:rPr>
          <w:sz w:val="28"/>
          <w:szCs w:val="28"/>
        </w:rPr>
      </w:pPr>
      <w:r>
        <w:rPr>
          <w:sz w:val="28"/>
          <w:szCs w:val="28"/>
        </w:rPr>
        <w:t>4.7</w:t>
      </w:r>
      <w:r w:rsidRPr="00165521">
        <w:rPr>
          <w:sz w:val="28"/>
          <w:szCs w:val="28"/>
        </w:rPr>
        <w:t xml:space="preserve">. До заяви, поданої в паперовій формі, вступник додає: </w:t>
      </w:r>
    </w:p>
    <w:p w:rsidR="004E6148" w:rsidRPr="00165521" w:rsidRDefault="004E6148" w:rsidP="004E6148">
      <w:pPr>
        <w:pStyle w:val="31"/>
        <w:ind w:left="0" w:firstLine="708"/>
        <w:rPr>
          <w:sz w:val="28"/>
          <w:szCs w:val="28"/>
        </w:rPr>
      </w:pPr>
      <w:r w:rsidRPr="00165521">
        <w:rPr>
          <w:sz w:val="28"/>
          <w:szCs w:val="28"/>
        </w:rPr>
        <w:t xml:space="preserve"> - </w:t>
      </w:r>
      <w:r>
        <w:rPr>
          <w:sz w:val="28"/>
          <w:szCs w:val="28"/>
        </w:rPr>
        <w:t xml:space="preserve"> </w:t>
      </w:r>
      <w:r w:rsidRPr="00165521">
        <w:rPr>
          <w:sz w:val="28"/>
          <w:szCs w:val="28"/>
        </w:rPr>
        <w:t>копію документа, що посвідчує особу;</w:t>
      </w:r>
    </w:p>
    <w:p w:rsidR="004E6148" w:rsidRPr="00165521" w:rsidRDefault="004E6148" w:rsidP="004E6148">
      <w:pPr>
        <w:pStyle w:val="31"/>
        <w:ind w:left="0" w:firstLine="708"/>
        <w:rPr>
          <w:sz w:val="28"/>
          <w:szCs w:val="28"/>
        </w:rPr>
      </w:pPr>
      <w:r>
        <w:rPr>
          <w:sz w:val="28"/>
          <w:szCs w:val="28"/>
        </w:rPr>
        <w:t xml:space="preserve"> - </w:t>
      </w:r>
      <w:r w:rsidRPr="00165521">
        <w:rPr>
          <w:sz w:val="28"/>
          <w:szCs w:val="28"/>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rsidR="004E6148" w:rsidRPr="00165521" w:rsidRDefault="004E6148" w:rsidP="004E6148">
      <w:pPr>
        <w:pStyle w:val="31"/>
        <w:ind w:left="0" w:firstLine="708"/>
        <w:rPr>
          <w:sz w:val="28"/>
          <w:szCs w:val="28"/>
        </w:rPr>
      </w:pPr>
      <w:r w:rsidRPr="00165521">
        <w:rPr>
          <w:sz w:val="28"/>
          <w:szCs w:val="28"/>
        </w:rPr>
        <w:lastRenderedPageBreak/>
        <w:t xml:space="preserve"> - копію сертифіката (сертифікатів) зовнішнього незалежного оцінювання (для вступників на основі повної загальної середньої освіти);</w:t>
      </w:r>
    </w:p>
    <w:p w:rsidR="004E6148" w:rsidRPr="00165521" w:rsidRDefault="004E6148" w:rsidP="004E6148">
      <w:pPr>
        <w:pStyle w:val="31"/>
        <w:ind w:left="0" w:firstLine="708"/>
        <w:rPr>
          <w:sz w:val="28"/>
          <w:szCs w:val="28"/>
        </w:rPr>
      </w:pPr>
      <w:r w:rsidRPr="00165521">
        <w:rPr>
          <w:sz w:val="28"/>
          <w:szCs w:val="28"/>
        </w:rPr>
        <w:t xml:space="preserve"> - шість кольорових фотокарток розміром 3 х </w:t>
      </w:r>
      <w:smartTag w:uri="urn:schemas-microsoft-com:office:smarttags" w:element="metricconverter">
        <w:smartTagPr>
          <w:attr w:name="ProductID" w:val="4 см"/>
        </w:smartTagPr>
        <w:r w:rsidRPr="00165521">
          <w:rPr>
            <w:sz w:val="28"/>
            <w:szCs w:val="28"/>
          </w:rPr>
          <w:t>4 см</w:t>
        </w:r>
      </w:smartTag>
      <w:r w:rsidRPr="00165521">
        <w:rPr>
          <w:sz w:val="28"/>
          <w:szCs w:val="28"/>
        </w:rPr>
        <w:t>.</w:t>
      </w:r>
    </w:p>
    <w:p w:rsidR="004E6148" w:rsidRPr="00165521" w:rsidRDefault="004E6148" w:rsidP="004E6148">
      <w:pPr>
        <w:pStyle w:val="31"/>
        <w:ind w:left="0" w:firstLine="708"/>
        <w:rPr>
          <w:sz w:val="28"/>
          <w:szCs w:val="28"/>
        </w:rPr>
      </w:pPr>
    </w:p>
    <w:p w:rsidR="004E6148" w:rsidRPr="00BB3C81" w:rsidRDefault="004E6148" w:rsidP="004E6148">
      <w:pPr>
        <w:pStyle w:val="31"/>
        <w:ind w:left="0" w:firstLine="708"/>
        <w:rPr>
          <w:sz w:val="28"/>
          <w:szCs w:val="28"/>
        </w:rPr>
      </w:pPr>
      <w:r>
        <w:rPr>
          <w:sz w:val="28"/>
          <w:szCs w:val="28"/>
        </w:rPr>
        <w:t>4</w:t>
      </w:r>
      <w:r w:rsidRPr="00165521">
        <w:rPr>
          <w:sz w:val="28"/>
          <w:szCs w:val="28"/>
        </w:rPr>
        <w:t>.</w:t>
      </w:r>
      <w:r>
        <w:rPr>
          <w:sz w:val="28"/>
          <w:szCs w:val="28"/>
        </w:rPr>
        <w:t>8</w:t>
      </w:r>
      <w:r w:rsidRPr="00165521">
        <w:rPr>
          <w:sz w:val="28"/>
          <w:szCs w:val="28"/>
        </w:rPr>
        <w:t xml:space="preserve">.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подаються вступником особисто при подачі документів у паперовій формі у визначені цими Правилами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та/або квотою-1 </w:t>
      </w:r>
      <w:r w:rsidRPr="00BB3C81">
        <w:rPr>
          <w:sz w:val="28"/>
          <w:szCs w:val="28"/>
        </w:rPr>
        <w:t xml:space="preserve">унеможливлюють їх реалізацію. </w:t>
      </w:r>
    </w:p>
    <w:p w:rsidR="004E6148" w:rsidRPr="00BB3C81" w:rsidRDefault="004E6148" w:rsidP="004E6148">
      <w:pPr>
        <w:pStyle w:val="31"/>
        <w:ind w:left="0" w:firstLine="708"/>
        <w:rPr>
          <w:bCs/>
          <w:sz w:val="28"/>
          <w:szCs w:val="28"/>
        </w:rPr>
      </w:pPr>
    </w:p>
    <w:p w:rsidR="004E6148" w:rsidRPr="00314FEF" w:rsidRDefault="004E6148" w:rsidP="004E6148">
      <w:pPr>
        <w:pStyle w:val="31"/>
        <w:ind w:left="0" w:firstLine="708"/>
        <w:rPr>
          <w:bCs/>
          <w:sz w:val="28"/>
          <w:szCs w:val="28"/>
        </w:rPr>
      </w:pPr>
      <w:r w:rsidRPr="00403E83">
        <w:rPr>
          <w:bCs/>
          <w:sz w:val="28"/>
          <w:szCs w:val="28"/>
        </w:rPr>
        <w:t xml:space="preserve">4.9. Копії документів, що засвідчують підстави для отримання спеціальних умов особою, яка зарахована на навчання за кошти фізичних, юридичних осіб на основі повної загальної середньої освіти, на переведення на вакантні місця державного замовлення подаються вступником особисто одночасно з виконанням вимог для зарахування на місця державного замовлення, передбачених у </w:t>
      </w:r>
      <w:r w:rsidRPr="00314FEF">
        <w:rPr>
          <w:bCs/>
          <w:sz w:val="28"/>
          <w:szCs w:val="28"/>
        </w:rPr>
        <w:t>пункті 1 розділу XIІ цих Правил. Не подані своєчасно документи, що засвідчують підстави для отримання спеціальних умов на переведення на вакантні місця державного замовлення унеможливлюють їх реалізацію.</w:t>
      </w:r>
    </w:p>
    <w:p w:rsidR="004E6148" w:rsidRPr="00403E83" w:rsidRDefault="004E6148" w:rsidP="004E6148">
      <w:pPr>
        <w:pStyle w:val="31"/>
        <w:ind w:left="0" w:firstLine="708"/>
        <w:rPr>
          <w:bCs/>
          <w:sz w:val="28"/>
          <w:szCs w:val="28"/>
        </w:rPr>
      </w:pPr>
    </w:p>
    <w:p w:rsidR="004E6148" w:rsidRPr="00403E83" w:rsidRDefault="004E6148" w:rsidP="004E6148">
      <w:pPr>
        <w:pStyle w:val="31"/>
        <w:ind w:left="0" w:firstLine="708"/>
        <w:rPr>
          <w:bCs/>
          <w:sz w:val="28"/>
          <w:szCs w:val="28"/>
        </w:rPr>
      </w:pPr>
      <w:r w:rsidRPr="00403E83">
        <w:rPr>
          <w:bCs/>
          <w:sz w:val="28"/>
          <w:szCs w:val="28"/>
        </w:rPr>
        <w:t xml:space="preserve">4.10. Усі копії документів засвідчуються за оригіналами приймальною комісією ВНЗ </w:t>
      </w:r>
      <w:r w:rsidRPr="00403E83">
        <w:rPr>
          <w:bCs/>
          <w:sz w:val="28"/>
          <w:szCs w:val="28"/>
          <w:lang w:bidi="ar-SY"/>
        </w:rPr>
        <w:t>“</w:t>
      </w:r>
      <w:r w:rsidRPr="00403E83">
        <w:rPr>
          <w:bCs/>
          <w:sz w:val="28"/>
          <w:szCs w:val="28"/>
        </w:rPr>
        <w:t xml:space="preserve">КМК </w:t>
      </w:r>
      <w:proofErr w:type="spellStart"/>
      <w:r w:rsidRPr="00403E83">
        <w:rPr>
          <w:bCs/>
          <w:sz w:val="28"/>
          <w:szCs w:val="28"/>
        </w:rPr>
        <w:t>ім.П.І.Гаврося”</w:t>
      </w:r>
      <w:proofErr w:type="spellEnd"/>
      <w:r w:rsidRPr="00403E83">
        <w:rPr>
          <w:bCs/>
          <w:sz w:val="28"/>
          <w:szCs w:val="28"/>
        </w:rPr>
        <w:t>.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4E6148" w:rsidRPr="00210D51" w:rsidRDefault="004E6148" w:rsidP="004E6148">
      <w:pPr>
        <w:pStyle w:val="31"/>
        <w:ind w:left="0" w:firstLine="708"/>
        <w:rPr>
          <w:b/>
          <w:bCs/>
          <w:sz w:val="28"/>
          <w:szCs w:val="28"/>
        </w:rPr>
      </w:pPr>
    </w:p>
    <w:p w:rsidR="004E6148" w:rsidRPr="00165521" w:rsidRDefault="004E6148" w:rsidP="004E6148">
      <w:pPr>
        <w:pStyle w:val="31"/>
        <w:ind w:left="0" w:firstLine="708"/>
        <w:rPr>
          <w:sz w:val="28"/>
          <w:szCs w:val="28"/>
        </w:rPr>
      </w:pPr>
      <w:r w:rsidRPr="00165521">
        <w:rPr>
          <w:sz w:val="28"/>
          <w:szCs w:val="28"/>
        </w:rPr>
        <w:t>У заяві в паперовій формі передбачається згода вступника на обробку персональних даних.</w:t>
      </w:r>
    </w:p>
    <w:p w:rsidR="004E6148" w:rsidRPr="00165521" w:rsidRDefault="004E6148" w:rsidP="004E6148">
      <w:pPr>
        <w:pStyle w:val="31"/>
        <w:ind w:left="0" w:firstLine="0"/>
        <w:rPr>
          <w:sz w:val="28"/>
          <w:szCs w:val="28"/>
        </w:rPr>
      </w:pPr>
    </w:p>
    <w:p w:rsidR="004E6148" w:rsidRPr="00165521" w:rsidRDefault="004E6148" w:rsidP="004E6148">
      <w:pPr>
        <w:pStyle w:val="31"/>
        <w:ind w:left="0" w:firstLine="709"/>
        <w:rPr>
          <w:sz w:val="28"/>
          <w:szCs w:val="28"/>
        </w:rPr>
      </w:pPr>
      <w:r w:rsidRPr="00165521">
        <w:rPr>
          <w:sz w:val="28"/>
          <w:szCs w:val="28"/>
        </w:rPr>
        <w:t>Оригінали документів для участі в конкурсі подаються вступником лише один раз (виконання вимог до зарахування).</w:t>
      </w:r>
    </w:p>
    <w:p w:rsidR="004E6148" w:rsidRPr="00165521" w:rsidRDefault="004E6148" w:rsidP="004E6148">
      <w:pPr>
        <w:shd w:val="clear" w:color="auto" w:fill="FFFFFF"/>
        <w:jc w:val="both"/>
        <w:rPr>
          <w:sz w:val="28"/>
          <w:szCs w:val="28"/>
          <w:lang w:eastAsia="en-US"/>
        </w:rPr>
      </w:pPr>
    </w:p>
    <w:p w:rsidR="004E6148" w:rsidRPr="00210D51" w:rsidRDefault="004E6148" w:rsidP="004E6148">
      <w:pPr>
        <w:shd w:val="clear" w:color="auto" w:fill="FFFFFF"/>
        <w:ind w:firstLine="709"/>
        <w:jc w:val="both"/>
        <w:rPr>
          <w:i/>
          <w:iCs/>
          <w:color w:val="00B050"/>
          <w:sz w:val="28"/>
          <w:szCs w:val="28"/>
        </w:rPr>
      </w:pPr>
      <w:r>
        <w:rPr>
          <w:sz w:val="28"/>
          <w:szCs w:val="28"/>
          <w:lang w:eastAsia="en-US"/>
        </w:rPr>
        <w:t>4.11</w:t>
      </w:r>
      <w:r w:rsidRPr="00165521">
        <w:rPr>
          <w:sz w:val="28"/>
          <w:szCs w:val="28"/>
        </w:rPr>
        <w:t>. Приймальна комісія здійснює перевірку підстав для отримання спеціальних умов для зарахування за співбесідою, на участь у конкурсі за результатами вступних іспитів та/або квотою-1 та спеціальних умов для осіб, які зараховані на навчання за кошти фізичних, юридичних осіб, на переведення на вакантні місця державного замовлення</w:t>
      </w:r>
      <w:r w:rsidRPr="00403E83">
        <w:rPr>
          <w:iCs/>
          <w:color w:val="00B050"/>
          <w:sz w:val="28"/>
          <w:szCs w:val="28"/>
        </w:rPr>
        <w:t>.</w:t>
      </w:r>
    </w:p>
    <w:p w:rsidR="004E6148" w:rsidRPr="00165521" w:rsidRDefault="004E6148" w:rsidP="004E6148">
      <w:pPr>
        <w:shd w:val="clear" w:color="auto" w:fill="FFFFFF"/>
        <w:ind w:firstLine="709"/>
        <w:jc w:val="both"/>
        <w:rPr>
          <w:sz w:val="28"/>
          <w:szCs w:val="28"/>
        </w:rPr>
      </w:pPr>
    </w:p>
    <w:p w:rsidR="004E6148" w:rsidRPr="00165521" w:rsidRDefault="004E6148" w:rsidP="004E6148">
      <w:pPr>
        <w:ind w:firstLine="540"/>
        <w:jc w:val="both"/>
        <w:rPr>
          <w:sz w:val="28"/>
          <w:szCs w:val="28"/>
        </w:rPr>
      </w:pPr>
      <w:r w:rsidRPr="00165521">
        <w:rPr>
          <w:sz w:val="28"/>
          <w:szCs w:val="28"/>
        </w:rPr>
        <w:t xml:space="preserve">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Єдиної бази. </w:t>
      </w:r>
      <w:bookmarkStart w:id="0" w:name="n402"/>
      <w:bookmarkEnd w:id="0"/>
      <w:r w:rsidRPr="00165521">
        <w:rPr>
          <w:sz w:val="28"/>
          <w:szCs w:val="28"/>
        </w:rPr>
        <w:t xml:space="preserve">У разі подання вступником заяви в </w:t>
      </w:r>
      <w:r w:rsidRPr="00165521">
        <w:rPr>
          <w:sz w:val="28"/>
          <w:szCs w:val="28"/>
        </w:rPr>
        <w:lastRenderedPageBreak/>
        <w:t>електронній формі приймальна комісія здійснює перевірку середнього бала документа про освіту на підставі його сканованої копії (фотокопії).</w:t>
      </w:r>
    </w:p>
    <w:p w:rsidR="004E6148" w:rsidRPr="00165521" w:rsidRDefault="004E6148" w:rsidP="004E6148">
      <w:pPr>
        <w:ind w:firstLine="540"/>
        <w:jc w:val="both"/>
        <w:rPr>
          <w:sz w:val="28"/>
          <w:szCs w:val="28"/>
        </w:rPr>
      </w:pPr>
    </w:p>
    <w:p w:rsidR="004E6148" w:rsidRPr="00165521" w:rsidRDefault="004E6148" w:rsidP="004E6148">
      <w:pPr>
        <w:ind w:firstLine="540"/>
        <w:jc w:val="both"/>
        <w:rPr>
          <w:sz w:val="28"/>
          <w:szCs w:val="28"/>
        </w:rPr>
      </w:pPr>
      <w:r>
        <w:rPr>
          <w:sz w:val="28"/>
          <w:szCs w:val="28"/>
        </w:rPr>
        <w:t>4.12</w:t>
      </w:r>
      <w:r w:rsidRPr="00165521">
        <w:rPr>
          <w:sz w:val="28"/>
          <w:szCs w:val="28"/>
        </w:rPr>
        <w:t xml:space="preserve">.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Єдиній базі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офіційному </w:t>
      </w:r>
      <w:proofErr w:type="spellStart"/>
      <w:r w:rsidRPr="00165521">
        <w:rPr>
          <w:sz w:val="28"/>
          <w:szCs w:val="28"/>
        </w:rPr>
        <w:t>веб-сайті</w:t>
      </w:r>
      <w:proofErr w:type="spellEnd"/>
      <w:r w:rsidRPr="00165521">
        <w:rPr>
          <w:sz w:val="28"/>
          <w:szCs w:val="28"/>
        </w:rPr>
        <w:t xml:space="preserve"> (</w:t>
      </w:r>
      <w:proofErr w:type="spellStart"/>
      <w:r w:rsidRPr="00165521">
        <w:rPr>
          <w:sz w:val="28"/>
          <w:szCs w:val="28"/>
        </w:rPr>
        <w:t>веб-сторінці</w:t>
      </w:r>
      <w:proofErr w:type="spellEnd"/>
      <w:r w:rsidRPr="00165521">
        <w:rPr>
          <w:sz w:val="28"/>
          <w:szCs w:val="28"/>
        </w:rPr>
        <w:t>) навчального закладу на підставі даних, внесених до Єдиної бази.</w:t>
      </w:r>
    </w:p>
    <w:p w:rsidR="004E6148" w:rsidRPr="00165521" w:rsidRDefault="004E6148" w:rsidP="004E6148">
      <w:pPr>
        <w:ind w:firstLine="540"/>
        <w:jc w:val="both"/>
        <w:rPr>
          <w:sz w:val="28"/>
          <w:szCs w:val="28"/>
        </w:rPr>
      </w:pPr>
    </w:p>
    <w:p w:rsidR="004E6148" w:rsidRPr="00165521" w:rsidRDefault="004E6148" w:rsidP="004E6148">
      <w:pPr>
        <w:ind w:firstLine="540"/>
        <w:jc w:val="both"/>
        <w:rPr>
          <w:sz w:val="28"/>
          <w:szCs w:val="28"/>
        </w:rPr>
      </w:pPr>
      <w:r>
        <w:rPr>
          <w:sz w:val="28"/>
          <w:szCs w:val="28"/>
        </w:rPr>
        <w:t>4.13</w:t>
      </w:r>
      <w:r w:rsidRPr="00165521">
        <w:rPr>
          <w:sz w:val="28"/>
          <w:szCs w:val="28"/>
        </w:rPr>
        <w:t>.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фіксуються в заяві вступника і підтверджуються його особистим підписом під час подання заяви у паперовій формі.</w:t>
      </w:r>
    </w:p>
    <w:p w:rsidR="004E6148" w:rsidRPr="00165521" w:rsidRDefault="004E6148" w:rsidP="004E6148">
      <w:pPr>
        <w:ind w:firstLine="540"/>
        <w:jc w:val="both"/>
        <w:rPr>
          <w:sz w:val="28"/>
          <w:szCs w:val="28"/>
        </w:rPr>
      </w:pPr>
    </w:p>
    <w:p w:rsidR="004E6148" w:rsidRPr="00165521" w:rsidRDefault="004E6148" w:rsidP="004E6148">
      <w:pPr>
        <w:ind w:firstLine="540"/>
        <w:jc w:val="both"/>
        <w:rPr>
          <w:sz w:val="28"/>
          <w:szCs w:val="28"/>
        </w:rPr>
      </w:pPr>
      <w:r>
        <w:rPr>
          <w:sz w:val="28"/>
          <w:szCs w:val="28"/>
        </w:rPr>
        <w:t>4.14</w:t>
      </w:r>
      <w:r w:rsidRPr="00165521">
        <w:rPr>
          <w:sz w:val="28"/>
          <w:szCs w:val="28"/>
        </w:rPr>
        <w:t xml:space="preserve">. Заява, зареєстрована в Єдиній базі, може бути скасована </w:t>
      </w:r>
      <w:r>
        <w:rPr>
          <w:sz w:val="28"/>
          <w:szCs w:val="28"/>
        </w:rPr>
        <w:t>коледжем</w:t>
      </w:r>
      <w:r w:rsidRPr="00165521">
        <w:rPr>
          <w:sz w:val="28"/>
          <w:szCs w:val="28"/>
        </w:rPr>
        <w:t xml:space="preserve">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w:t>
      </w:r>
      <w:r>
        <w:rPr>
          <w:sz w:val="28"/>
          <w:szCs w:val="28"/>
        </w:rPr>
        <w:t>ання анулюється в Єдиній базі. В</w:t>
      </w:r>
      <w:r w:rsidRPr="00165521">
        <w:rPr>
          <w:sz w:val="28"/>
          <w:szCs w:val="28"/>
        </w:rPr>
        <w:t xml:space="preserve"> разі скасування електронної заяви приймальна комісія повідомляє вступникові про своє рішення в день його прийняття, після чого вступник може подати нову заяву.</w:t>
      </w:r>
    </w:p>
    <w:p w:rsidR="004E6148" w:rsidRPr="00165521" w:rsidRDefault="004E6148" w:rsidP="004E6148">
      <w:pPr>
        <w:jc w:val="both"/>
        <w:rPr>
          <w:sz w:val="28"/>
          <w:szCs w:val="28"/>
        </w:rPr>
      </w:pPr>
    </w:p>
    <w:p w:rsidR="004E6148" w:rsidRPr="00165521" w:rsidRDefault="004E6148" w:rsidP="004E6148">
      <w:pPr>
        <w:ind w:firstLine="540"/>
        <w:jc w:val="both"/>
        <w:rPr>
          <w:sz w:val="28"/>
          <w:szCs w:val="28"/>
        </w:rPr>
      </w:pPr>
      <w:r w:rsidRPr="00165521">
        <w:rPr>
          <w:sz w:val="28"/>
          <w:szCs w:val="28"/>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освіти.</w:t>
      </w:r>
    </w:p>
    <w:p w:rsidR="004E6148" w:rsidRPr="00165521" w:rsidRDefault="004E6148" w:rsidP="004E6148">
      <w:pPr>
        <w:ind w:firstLine="540"/>
        <w:jc w:val="both"/>
        <w:rPr>
          <w:sz w:val="28"/>
          <w:szCs w:val="28"/>
        </w:rPr>
      </w:pPr>
    </w:p>
    <w:p w:rsidR="004E6148" w:rsidRPr="00165521" w:rsidRDefault="004E6148" w:rsidP="004E6148">
      <w:pPr>
        <w:ind w:firstLine="540"/>
        <w:jc w:val="both"/>
        <w:rPr>
          <w:sz w:val="28"/>
          <w:szCs w:val="28"/>
        </w:rPr>
      </w:pPr>
      <w:r>
        <w:rPr>
          <w:sz w:val="28"/>
          <w:szCs w:val="28"/>
        </w:rPr>
        <w:t>4.15</w:t>
      </w:r>
      <w:r w:rsidRPr="00165521">
        <w:rPr>
          <w:sz w:val="28"/>
          <w:szCs w:val="28"/>
        </w:rPr>
        <w:t>. При прийнятті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w:t>
      </w:r>
      <w:r w:rsidRPr="00165521">
        <w:rPr>
          <w:b/>
          <w:sz w:val="28"/>
          <w:szCs w:val="28"/>
        </w:rPr>
        <w:t xml:space="preserve"> </w:t>
      </w:r>
      <w:r w:rsidRPr="00165521">
        <w:rPr>
          <w:sz w:val="28"/>
          <w:szCs w:val="28"/>
        </w:rPr>
        <w:t>до наказу Міністерства освіти і науки України</w:t>
      </w:r>
      <w:r w:rsidRPr="00165521">
        <w:rPr>
          <w:bCs/>
          <w:sz w:val="28"/>
          <w:szCs w:val="28"/>
          <w:shd w:val="clear" w:color="auto" w:fill="FFFFFF"/>
        </w:rPr>
        <w:t xml:space="preserve"> </w:t>
      </w:r>
      <w:r w:rsidRPr="00165521">
        <w:rPr>
          <w:sz w:val="28"/>
          <w:szCs w:val="28"/>
        </w:rPr>
        <w:t xml:space="preserve">від 05 травня 2015 року № 504 </w:t>
      </w:r>
      <w:r w:rsidRPr="003C6A43">
        <w:rPr>
          <w:sz w:val="28"/>
          <w:szCs w:val="28"/>
          <w:lang w:bidi="ar-SY"/>
        </w:rPr>
        <w:t>“</w:t>
      </w:r>
      <w:r w:rsidRPr="00165521">
        <w:rPr>
          <w:bCs/>
          <w:sz w:val="28"/>
          <w:szCs w:val="28"/>
          <w:shd w:val="clear" w:color="auto" w:fill="FFFFFF"/>
        </w:rPr>
        <w:t xml:space="preserve">Деякі питання визнання в Україні іноземних документів про </w:t>
      </w:r>
      <w:proofErr w:type="spellStart"/>
      <w:r w:rsidRPr="00165521">
        <w:rPr>
          <w:bCs/>
          <w:sz w:val="28"/>
          <w:szCs w:val="28"/>
          <w:shd w:val="clear" w:color="auto" w:fill="FFFFFF"/>
        </w:rPr>
        <w:t>освіту</w:t>
      </w:r>
      <w:r w:rsidRPr="003C6A43">
        <w:rPr>
          <w:bCs/>
          <w:sz w:val="28"/>
          <w:szCs w:val="28"/>
          <w:shd w:val="clear" w:color="auto" w:fill="FFFFFF"/>
        </w:rPr>
        <w:t>”</w:t>
      </w:r>
      <w:proofErr w:type="spellEnd"/>
      <w:r w:rsidRPr="00165521">
        <w:rPr>
          <w:sz w:val="28"/>
          <w:szCs w:val="28"/>
        </w:rPr>
        <w:t>, зареєстрованого в Міністерстві юстиції України 27 травня 2015 року за № 614/27059.</w:t>
      </w:r>
    </w:p>
    <w:p w:rsidR="004E6148" w:rsidRPr="00165521" w:rsidRDefault="004E6148" w:rsidP="004E6148">
      <w:pPr>
        <w:rPr>
          <w:b/>
          <w:sz w:val="28"/>
          <w:szCs w:val="28"/>
        </w:rPr>
      </w:pPr>
    </w:p>
    <w:p w:rsidR="004E6148" w:rsidRDefault="004E6148" w:rsidP="004E6148">
      <w:pPr>
        <w:jc w:val="center"/>
        <w:rPr>
          <w:b/>
          <w:sz w:val="28"/>
          <w:szCs w:val="28"/>
        </w:rPr>
      </w:pPr>
    </w:p>
    <w:p w:rsidR="004E6148" w:rsidRDefault="004E6148" w:rsidP="004E6148">
      <w:pPr>
        <w:jc w:val="center"/>
        <w:rPr>
          <w:b/>
          <w:sz w:val="28"/>
          <w:szCs w:val="28"/>
        </w:rPr>
      </w:pPr>
    </w:p>
    <w:p w:rsidR="004E6148" w:rsidRDefault="004E6148" w:rsidP="004E6148">
      <w:pPr>
        <w:jc w:val="center"/>
        <w:rPr>
          <w:b/>
          <w:sz w:val="28"/>
          <w:szCs w:val="28"/>
        </w:rPr>
      </w:pPr>
    </w:p>
    <w:p w:rsidR="004E6148" w:rsidRPr="00165521" w:rsidRDefault="004E6148" w:rsidP="004E6148">
      <w:pPr>
        <w:jc w:val="center"/>
        <w:rPr>
          <w:b/>
          <w:sz w:val="28"/>
          <w:szCs w:val="28"/>
        </w:rPr>
      </w:pPr>
      <w:r>
        <w:rPr>
          <w:b/>
          <w:sz w:val="28"/>
          <w:szCs w:val="28"/>
          <w:lang w:val="en-US"/>
        </w:rPr>
        <w:lastRenderedPageBreak/>
        <w:t>V</w:t>
      </w:r>
      <w:r w:rsidRPr="00165521">
        <w:rPr>
          <w:b/>
          <w:sz w:val="28"/>
          <w:szCs w:val="28"/>
        </w:rPr>
        <w:t>. Організація та проведення конкурсного відбору</w:t>
      </w:r>
    </w:p>
    <w:p w:rsidR="004E6148" w:rsidRPr="00165521" w:rsidRDefault="004E6148" w:rsidP="004E6148">
      <w:pPr>
        <w:ind w:firstLine="709"/>
        <w:jc w:val="both"/>
        <w:rPr>
          <w:b/>
          <w:sz w:val="28"/>
          <w:szCs w:val="28"/>
        </w:rPr>
      </w:pPr>
    </w:p>
    <w:p w:rsidR="004E6148" w:rsidRPr="00165521" w:rsidRDefault="004E6148" w:rsidP="004E6148">
      <w:pPr>
        <w:ind w:firstLine="709"/>
        <w:jc w:val="both"/>
        <w:rPr>
          <w:sz w:val="28"/>
          <w:szCs w:val="28"/>
        </w:rPr>
      </w:pPr>
      <w:r>
        <w:rPr>
          <w:sz w:val="28"/>
          <w:szCs w:val="28"/>
        </w:rPr>
        <w:t>5</w:t>
      </w:r>
      <w:r w:rsidRPr="00165521">
        <w:rPr>
          <w:sz w:val="28"/>
          <w:szCs w:val="28"/>
        </w:rPr>
        <w:t xml:space="preserve">.1. Конкурсний відбір для здобуття освітньо-кваліфікаційного рівня молодшого спеціаліста здійснюється за результатами зовнішнього незалежного оцінювання, вступних іспитів або співбесіди в передбачених цими Правилами випадках. </w:t>
      </w:r>
    </w:p>
    <w:p w:rsidR="004E6148" w:rsidRPr="00165521" w:rsidRDefault="004E6148" w:rsidP="004E6148">
      <w:pPr>
        <w:ind w:firstLine="709"/>
        <w:jc w:val="both"/>
        <w:rPr>
          <w:sz w:val="28"/>
          <w:szCs w:val="28"/>
        </w:rPr>
      </w:pPr>
    </w:p>
    <w:p w:rsidR="004E6148" w:rsidRPr="00165521" w:rsidRDefault="004E6148" w:rsidP="004E6148">
      <w:pPr>
        <w:ind w:firstLine="709"/>
        <w:jc w:val="both"/>
        <w:rPr>
          <w:sz w:val="28"/>
          <w:szCs w:val="28"/>
        </w:rPr>
      </w:pPr>
      <w:r>
        <w:rPr>
          <w:sz w:val="28"/>
          <w:szCs w:val="28"/>
        </w:rPr>
        <w:t>У 2019</w:t>
      </w:r>
      <w:r w:rsidRPr="00165521">
        <w:rPr>
          <w:sz w:val="28"/>
          <w:szCs w:val="28"/>
        </w:rPr>
        <w:t xml:space="preserve"> році приймаються сертифікати зовнішн</w:t>
      </w:r>
      <w:r>
        <w:rPr>
          <w:sz w:val="28"/>
          <w:szCs w:val="28"/>
        </w:rPr>
        <w:t>ього незалежного оцінювання 2017, 2018 та 2019</w:t>
      </w:r>
      <w:r w:rsidRPr="00165521">
        <w:rPr>
          <w:sz w:val="28"/>
          <w:szCs w:val="28"/>
        </w:rPr>
        <w:t xml:space="preserve"> років.</w:t>
      </w:r>
    </w:p>
    <w:p w:rsidR="004E6148" w:rsidRPr="00165521" w:rsidRDefault="004E6148" w:rsidP="004E6148">
      <w:pPr>
        <w:ind w:firstLine="709"/>
        <w:jc w:val="both"/>
        <w:rPr>
          <w:sz w:val="28"/>
          <w:szCs w:val="28"/>
        </w:rPr>
      </w:pPr>
    </w:p>
    <w:p w:rsidR="004E6148" w:rsidRPr="00165521" w:rsidRDefault="004E6148" w:rsidP="004E6148">
      <w:pPr>
        <w:ind w:firstLine="709"/>
        <w:jc w:val="both"/>
        <w:rPr>
          <w:sz w:val="28"/>
          <w:szCs w:val="28"/>
        </w:rPr>
      </w:pPr>
      <w:r>
        <w:rPr>
          <w:sz w:val="28"/>
          <w:szCs w:val="28"/>
        </w:rPr>
        <w:t>5</w:t>
      </w:r>
      <w:r w:rsidRPr="00165521">
        <w:rPr>
          <w:sz w:val="28"/>
          <w:szCs w:val="28"/>
        </w:rPr>
        <w:t>.2.Конкурсний відбір проводиться на основі конкурсного бала, який розраховується за формулою:</w:t>
      </w:r>
    </w:p>
    <w:p w:rsidR="004E6148" w:rsidRPr="00165521" w:rsidRDefault="004E6148" w:rsidP="004E6148">
      <w:pPr>
        <w:ind w:firstLine="709"/>
        <w:jc w:val="both"/>
        <w:rPr>
          <w:sz w:val="28"/>
          <w:szCs w:val="28"/>
        </w:rPr>
      </w:pPr>
      <w:r w:rsidRPr="00165521">
        <w:rPr>
          <w:sz w:val="28"/>
          <w:szCs w:val="28"/>
        </w:rPr>
        <w:t>конкурсний бал (КБ) = П1 +П2 +А,</w:t>
      </w:r>
    </w:p>
    <w:p w:rsidR="004E6148" w:rsidRPr="00165521" w:rsidRDefault="004E6148" w:rsidP="004E6148">
      <w:pPr>
        <w:ind w:firstLine="709"/>
        <w:jc w:val="both"/>
        <w:rPr>
          <w:sz w:val="28"/>
          <w:szCs w:val="28"/>
        </w:rPr>
      </w:pPr>
      <w:r w:rsidRPr="00165521">
        <w:rPr>
          <w:sz w:val="28"/>
          <w:szCs w:val="28"/>
        </w:rPr>
        <w:t>де П1 – бал зовнішнього незалежного оцінювання з української мови та літератури;</w:t>
      </w:r>
    </w:p>
    <w:p w:rsidR="004E6148" w:rsidRPr="00165521" w:rsidRDefault="004E6148" w:rsidP="004E6148">
      <w:pPr>
        <w:ind w:firstLine="709"/>
        <w:jc w:val="both"/>
        <w:rPr>
          <w:sz w:val="28"/>
          <w:szCs w:val="28"/>
        </w:rPr>
      </w:pPr>
      <w:r w:rsidRPr="00165521">
        <w:rPr>
          <w:sz w:val="28"/>
          <w:szCs w:val="28"/>
        </w:rPr>
        <w:t>П2 – бал зовнішнього незалежного оцінювання з біології (хімії);</w:t>
      </w:r>
    </w:p>
    <w:p w:rsidR="004E6148" w:rsidRPr="00165521" w:rsidRDefault="004E6148" w:rsidP="004E6148">
      <w:pPr>
        <w:ind w:firstLine="709"/>
        <w:jc w:val="both"/>
        <w:rPr>
          <w:sz w:val="28"/>
          <w:szCs w:val="28"/>
        </w:rPr>
      </w:pPr>
      <w:r w:rsidRPr="00165521">
        <w:rPr>
          <w:sz w:val="28"/>
          <w:szCs w:val="28"/>
        </w:rPr>
        <w:t>А – середній бал документа про повну загальну середню освіту, переведений в шкалу від 100 до 200 балів відповідно до Таблиці переведення середнього бала документа про повну загальну середню освіту, обрахованого за 12-бальною шкалою, у шкалу 100-200 (додаток 3).</w:t>
      </w:r>
    </w:p>
    <w:p w:rsidR="004E6148" w:rsidRDefault="004E6148" w:rsidP="004E6148">
      <w:pPr>
        <w:ind w:firstLine="709"/>
        <w:jc w:val="both"/>
        <w:rPr>
          <w:color w:val="FF0000"/>
          <w:sz w:val="28"/>
          <w:szCs w:val="28"/>
          <w:lang w:eastAsia="uk-UA"/>
        </w:rPr>
      </w:pPr>
    </w:p>
    <w:p w:rsidR="004E6148" w:rsidRPr="00165521" w:rsidRDefault="004E6148" w:rsidP="004E6148">
      <w:pPr>
        <w:ind w:firstLine="709"/>
        <w:jc w:val="both"/>
        <w:rPr>
          <w:sz w:val="28"/>
          <w:szCs w:val="28"/>
        </w:rPr>
      </w:pPr>
      <w:r>
        <w:rPr>
          <w:sz w:val="28"/>
          <w:szCs w:val="28"/>
        </w:rPr>
        <w:t>5</w:t>
      </w:r>
      <w:r w:rsidRPr="00165521">
        <w:rPr>
          <w:sz w:val="28"/>
          <w:szCs w:val="28"/>
        </w:rPr>
        <w:t>.3.Оцінки з документа про повну загальну середню освіту, які виставлені за 5-бальною шка</w:t>
      </w:r>
      <w:r>
        <w:rPr>
          <w:sz w:val="28"/>
          <w:szCs w:val="28"/>
        </w:rPr>
        <w:t xml:space="preserve">лою, враховуються таким чином: </w:t>
      </w:r>
      <w:r w:rsidRPr="003C6A43">
        <w:rPr>
          <w:sz w:val="28"/>
          <w:szCs w:val="28"/>
          <w:lang w:val="ru-RU"/>
        </w:rPr>
        <w:t>“</w:t>
      </w:r>
      <w:smartTag w:uri="urn:schemas-microsoft-com:office:smarttags" w:element="metricconverter">
        <w:smartTagPr>
          <w:attr w:name="ProductID" w:val="3”"/>
        </w:smartTagPr>
        <w:r>
          <w:rPr>
            <w:sz w:val="28"/>
            <w:szCs w:val="28"/>
          </w:rPr>
          <w:t>3</w:t>
        </w:r>
        <w:r w:rsidRPr="003C6A43">
          <w:rPr>
            <w:sz w:val="28"/>
            <w:szCs w:val="28"/>
            <w:lang w:val="ru-RU"/>
          </w:rPr>
          <w:t>”</w:t>
        </w:r>
      </w:smartTag>
      <w:r w:rsidRPr="00165521">
        <w:rPr>
          <w:sz w:val="28"/>
          <w:szCs w:val="28"/>
        </w:rPr>
        <w:t xml:space="preserve"> відпов</w:t>
      </w:r>
      <w:r>
        <w:rPr>
          <w:sz w:val="28"/>
          <w:szCs w:val="28"/>
        </w:rPr>
        <w:t xml:space="preserve">ідає </w:t>
      </w:r>
      <w:r w:rsidRPr="003C6A43">
        <w:rPr>
          <w:sz w:val="28"/>
          <w:szCs w:val="28"/>
          <w:lang w:val="ru-RU"/>
        </w:rPr>
        <w:t>“</w:t>
      </w:r>
      <w:smartTag w:uri="urn:schemas-microsoft-com:office:smarttags" w:element="metricconverter">
        <w:smartTagPr>
          <w:attr w:name="ProductID" w:val="6”"/>
        </w:smartTagPr>
        <w:r>
          <w:rPr>
            <w:sz w:val="28"/>
            <w:szCs w:val="28"/>
          </w:rPr>
          <w:t>6</w:t>
        </w:r>
        <w:r w:rsidRPr="003C6A43">
          <w:rPr>
            <w:sz w:val="28"/>
            <w:szCs w:val="28"/>
            <w:lang w:val="ru-RU"/>
          </w:rPr>
          <w:t>”</w:t>
        </w:r>
      </w:smartTag>
      <w:r>
        <w:rPr>
          <w:sz w:val="28"/>
          <w:szCs w:val="28"/>
        </w:rPr>
        <w:t xml:space="preserve">, </w:t>
      </w:r>
      <w:r w:rsidRPr="003C6A43">
        <w:rPr>
          <w:sz w:val="28"/>
          <w:szCs w:val="28"/>
          <w:lang w:val="ru-RU"/>
        </w:rPr>
        <w:t>“</w:t>
      </w:r>
      <w:smartTag w:uri="urn:schemas-microsoft-com:office:smarttags" w:element="metricconverter">
        <w:smartTagPr>
          <w:attr w:name="ProductID" w:val="4”"/>
        </w:smartTagPr>
        <w:r>
          <w:rPr>
            <w:sz w:val="28"/>
            <w:szCs w:val="28"/>
          </w:rPr>
          <w:t>4</w:t>
        </w:r>
        <w:r w:rsidRPr="003C6A43">
          <w:rPr>
            <w:sz w:val="28"/>
            <w:szCs w:val="28"/>
            <w:lang w:val="ru-RU"/>
          </w:rPr>
          <w:t>”</w:t>
        </w:r>
      </w:smartTag>
      <w:r>
        <w:rPr>
          <w:sz w:val="28"/>
          <w:szCs w:val="28"/>
        </w:rPr>
        <w:t xml:space="preserve"> відповідає </w:t>
      </w:r>
      <w:r w:rsidRPr="003C6A43">
        <w:rPr>
          <w:sz w:val="28"/>
          <w:szCs w:val="28"/>
          <w:lang w:val="ru-RU"/>
        </w:rPr>
        <w:t>“</w:t>
      </w:r>
      <w:smartTag w:uri="urn:schemas-microsoft-com:office:smarttags" w:element="metricconverter">
        <w:smartTagPr>
          <w:attr w:name="ProductID" w:val="9”"/>
        </w:smartTagPr>
        <w:r>
          <w:rPr>
            <w:sz w:val="28"/>
            <w:szCs w:val="28"/>
          </w:rPr>
          <w:t>9</w:t>
        </w:r>
        <w:r w:rsidRPr="003C6A43">
          <w:rPr>
            <w:sz w:val="28"/>
            <w:szCs w:val="28"/>
            <w:lang w:val="ru-RU"/>
          </w:rPr>
          <w:t>”</w:t>
        </w:r>
      </w:smartTag>
      <w:r>
        <w:rPr>
          <w:sz w:val="28"/>
          <w:szCs w:val="28"/>
        </w:rPr>
        <w:t xml:space="preserve">, </w:t>
      </w:r>
      <w:r w:rsidRPr="003C6A43">
        <w:rPr>
          <w:sz w:val="28"/>
          <w:szCs w:val="28"/>
          <w:lang w:val="ru-RU"/>
        </w:rPr>
        <w:t>“</w:t>
      </w:r>
      <w:smartTag w:uri="urn:schemas-microsoft-com:office:smarttags" w:element="metricconverter">
        <w:smartTagPr>
          <w:attr w:name="ProductID" w:val="5”"/>
        </w:smartTagPr>
        <w:r>
          <w:rPr>
            <w:sz w:val="28"/>
            <w:szCs w:val="28"/>
          </w:rPr>
          <w:t>5</w:t>
        </w:r>
        <w:r w:rsidRPr="003C6A43">
          <w:rPr>
            <w:sz w:val="28"/>
            <w:szCs w:val="28"/>
            <w:lang w:val="ru-RU"/>
          </w:rPr>
          <w:t>”</w:t>
        </w:r>
      </w:smartTag>
      <w:r>
        <w:rPr>
          <w:sz w:val="28"/>
          <w:szCs w:val="28"/>
        </w:rPr>
        <w:t xml:space="preserve"> відповідає </w:t>
      </w:r>
      <w:r w:rsidRPr="003C6A43">
        <w:rPr>
          <w:sz w:val="28"/>
          <w:szCs w:val="28"/>
          <w:lang w:val="ru-RU"/>
        </w:rPr>
        <w:t>“</w:t>
      </w:r>
      <w:smartTag w:uri="urn:schemas-microsoft-com:office:smarttags" w:element="metricconverter">
        <w:smartTagPr>
          <w:attr w:name="ProductID" w:val="12”"/>
        </w:smartTagPr>
        <w:r>
          <w:rPr>
            <w:sz w:val="28"/>
            <w:szCs w:val="28"/>
          </w:rPr>
          <w:t>12</w:t>
        </w:r>
        <w:r w:rsidRPr="003C6A43">
          <w:rPr>
            <w:sz w:val="28"/>
            <w:szCs w:val="28"/>
            <w:lang w:val="ru-RU"/>
          </w:rPr>
          <w:t>”</w:t>
        </w:r>
      </w:smartTag>
      <w:r w:rsidRPr="00165521">
        <w:rPr>
          <w:sz w:val="28"/>
          <w:szCs w:val="28"/>
        </w:rPr>
        <w:t>. У разі відсутності з об’єктивних причин додатка до документа про повну загальну середню освіту його середній бал за 12-бальною шкалою вважається таким, що дорівнює 2.</w:t>
      </w:r>
    </w:p>
    <w:p w:rsidR="004E6148" w:rsidRDefault="004E6148" w:rsidP="004E6148">
      <w:pPr>
        <w:jc w:val="both"/>
        <w:rPr>
          <w:sz w:val="28"/>
          <w:szCs w:val="28"/>
        </w:rPr>
      </w:pPr>
    </w:p>
    <w:p w:rsidR="004E6148" w:rsidRPr="00165521" w:rsidRDefault="004E6148" w:rsidP="004E6148">
      <w:pPr>
        <w:pStyle w:val="31"/>
        <w:ind w:left="0" w:firstLine="0"/>
        <w:jc w:val="center"/>
        <w:rPr>
          <w:b/>
          <w:sz w:val="28"/>
          <w:szCs w:val="28"/>
        </w:rPr>
      </w:pPr>
      <w:r w:rsidRPr="00165521">
        <w:rPr>
          <w:b/>
          <w:sz w:val="28"/>
          <w:szCs w:val="28"/>
          <w:lang w:val="en-US"/>
        </w:rPr>
        <w:t>VI</w:t>
      </w:r>
      <w:r w:rsidRPr="00165521">
        <w:rPr>
          <w:b/>
          <w:sz w:val="28"/>
          <w:szCs w:val="28"/>
        </w:rPr>
        <w:t>. Участь у конкурсі за результатами вступних іспитів</w:t>
      </w:r>
    </w:p>
    <w:p w:rsidR="004E6148" w:rsidRPr="00165521" w:rsidRDefault="004E6148" w:rsidP="004E6148">
      <w:pPr>
        <w:pStyle w:val="31"/>
        <w:ind w:left="0" w:firstLine="0"/>
        <w:jc w:val="center"/>
        <w:rPr>
          <w:b/>
          <w:sz w:val="28"/>
          <w:szCs w:val="28"/>
        </w:rPr>
      </w:pPr>
      <w:r w:rsidRPr="00165521">
        <w:rPr>
          <w:b/>
          <w:sz w:val="28"/>
          <w:szCs w:val="28"/>
        </w:rPr>
        <w:t>на основі повної загальної середньої освіти</w:t>
      </w:r>
    </w:p>
    <w:p w:rsidR="004E6148" w:rsidRPr="00165521" w:rsidRDefault="004E6148" w:rsidP="004E6148">
      <w:pPr>
        <w:pStyle w:val="31"/>
        <w:ind w:left="0" w:firstLine="709"/>
        <w:jc w:val="center"/>
        <w:rPr>
          <w:sz w:val="28"/>
          <w:szCs w:val="28"/>
        </w:rPr>
      </w:pPr>
    </w:p>
    <w:p w:rsidR="004E6148" w:rsidRPr="00165521" w:rsidRDefault="004E6148" w:rsidP="004E6148">
      <w:pPr>
        <w:ind w:firstLine="709"/>
        <w:jc w:val="both"/>
        <w:rPr>
          <w:color w:val="FF0000"/>
          <w:sz w:val="28"/>
          <w:szCs w:val="28"/>
        </w:rPr>
      </w:pPr>
      <w:r>
        <w:rPr>
          <w:sz w:val="28"/>
          <w:szCs w:val="28"/>
        </w:rPr>
        <w:t>6.</w:t>
      </w:r>
      <w:r w:rsidRPr="003C6A43">
        <w:rPr>
          <w:sz w:val="28"/>
          <w:szCs w:val="28"/>
        </w:rPr>
        <w:t>1</w:t>
      </w:r>
      <w:r w:rsidRPr="00165521">
        <w:rPr>
          <w:sz w:val="28"/>
          <w:szCs w:val="28"/>
        </w:rPr>
        <w:t>. Вступні випробування можуть проходити у формі вступних іспитів (замість зовнішнього незалежного оцінювання на основі повної</w:t>
      </w:r>
      <w:r>
        <w:rPr>
          <w:sz w:val="28"/>
          <w:szCs w:val="28"/>
        </w:rPr>
        <w:t xml:space="preserve"> загальної середньої освіти) та</w:t>
      </w:r>
      <w:r w:rsidRPr="00165521">
        <w:rPr>
          <w:sz w:val="28"/>
          <w:szCs w:val="28"/>
        </w:rPr>
        <w:t xml:space="preserve"> в разі отримання кількості балів за кожний з них не менше встановленого закладом освіти мінімального рівня, до участі в конкурсному відборі допускаються: </w:t>
      </w:r>
      <w:r w:rsidRPr="00165521">
        <w:rPr>
          <w:color w:val="FF0000"/>
          <w:sz w:val="28"/>
          <w:szCs w:val="28"/>
        </w:rPr>
        <w:t xml:space="preserve"> </w:t>
      </w:r>
    </w:p>
    <w:p w:rsidR="004E6148" w:rsidRPr="00210D51" w:rsidRDefault="004E6148" w:rsidP="004E6148">
      <w:pPr>
        <w:ind w:firstLine="709"/>
        <w:jc w:val="both"/>
        <w:rPr>
          <w:b/>
          <w:bCs/>
          <w:sz w:val="28"/>
          <w:szCs w:val="28"/>
        </w:rPr>
      </w:pPr>
    </w:p>
    <w:p w:rsidR="004E6148" w:rsidRPr="00022385" w:rsidRDefault="004E6148" w:rsidP="004E6148">
      <w:pPr>
        <w:pStyle w:val="5"/>
        <w:shd w:val="clear" w:color="auto" w:fill="auto"/>
        <w:spacing w:line="240" w:lineRule="auto"/>
        <w:ind w:left="20" w:right="20"/>
        <w:jc w:val="both"/>
        <w:rPr>
          <w:bCs/>
          <w:color w:val="auto"/>
          <w:sz w:val="28"/>
          <w:szCs w:val="28"/>
        </w:rPr>
      </w:pPr>
      <w:r w:rsidRPr="00022385">
        <w:rPr>
          <w:bCs/>
          <w:color w:val="auto"/>
          <w:sz w:val="28"/>
          <w:szCs w:val="28"/>
        </w:rPr>
        <w:t>- 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4E6148" w:rsidRPr="00165521" w:rsidRDefault="004E6148" w:rsidP="004E6148">
      <w:pPr>
        <w:pStyle w:val="ListParagraph"/>
        <w:ind w:left="435"/>
        <w:jc w:val="both"/>
        <w:rPr>
          <w:sz w:val="28"/>
          <w:szCs w:val="28"/>
        </w:rPr>
      </w:pPr>
    </w:p>
    <w:p w:rsidR="004E6148" w:rsidRPr="00F82847" w:rsidRDefault="004E6148" w:rsidP="004E6148">
      <w:pPr>
        <w:jc w:val="both"/>
        <w:rPr>
          <w:sz w:val="28"/>
          <w:szCs w:val="28"/>
        </w:rPr>
      </w:pPr>
      <w:r>
        <w:rPr>
          <w:sz w:val="28"/>
          <w:szCs w:val="28"/>
        </w:rPr>
        <w:t xml:space="preserve">- </w:t>
      </w:r>
      <w:r w:rsidRPr="00F82847">
        <w:rPr>
          <w:sz w:val="28"/>
          <w:szCs w:val="28"/>
        </w:rPr>
        <w:t>діти-сироти, діти, позбавлені батьківського піклування, особи з їх числа.</w:t>
      </w:r>
    </w:p>
    <w:p w:rsidR="004E6148" w:rsidRDefault="004E6148" w:rsidP="004E6148">
      <w:pPr>
        <w:pStyle w:val="ListParagraph"/>
        <w:rPr>
          <w:sz w:val="28"/>
          <w:szCs w:val="28"/>
        </w:rPr>
      </w:pPr>
    </w:p>
    <w:p w:rsidR="004E6148" w:rsidRPr="00165521" w:rsidRDefault="004E6148" w:rsidP="004E6148">
      <w:pPr>
        <w:pStyle w:val="ListParagraph"/>
        <w:ind w:left="0"/>
        <w:jc w:val="both"/>
        <w:rPr>
          <w:sz w:val="28"/>
          <w:szCs w:val="28"/>
        </w:rPr>
      </w:pPr>
      <w:r>
        <w:rPr>
          <w:sz w:val="28"/>
          <w:szCs w:val="28"/>
        </w:rPr>
        <w:t xml:space="preserve">      </w:t>
      </w:r>
      <w:r w:rsidRPr="00AA56FB">
        <w:rPr>
          <w:sz w:val="28"/>
          <w:szCs w:val="28"/>
        </w:rPr>
        <w:t>Особи цих категорій можуть брати участь у конкурсному відборі за результатами вступних іспитів та/або зовнішнього незалежного оцінювання (у будь-яких комбінаціях за їх вибором). Якщо такі особи допущені до конкурсного відбору на основну конкурсну пропозицію, вони беруть участь у конкурсному відборі в межах квоти-1 на місця державного або регіонального замовлення (крім ви</w:t>
      </w:r>
      <w:r>
        <w:rPr>
          <w:sz w:val="28"/>
          <w:szCs w:val="28"/>
        </w:rPr>
        <w:t xml:space="preserve">падку, коли в заяві зазначено: </w:t>
      </w:r>
      <w:r w:rsidRPr="003C6A43">
        <w:rPr>
          <w:sz w:val="28"/>
          <w:szCs w:val="28"/>
          <w:lang w:val="ru-RU" w:bidi="ar-SY"/>
        </w:rPr>
        <w:t>“</w:t>
      </w:r>
      <w:r w:rsidRPr="00AA56FB">
        <w:rPr>
          <w:sz w:val="28"/>
          <w:szCs w:val="28"/>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w:t>
      </w:r>
      <w:r>
        <w:rPr>
          <w:sz w:val="28"/>
          <w:szCs w:val="28"/>
        </w:rPr>
        <w:t>о або регіонального замовлення</w:t>
      </w:r>
      <w:r w:rsidRPr="003C6A43">
        <w:rPr>
          <w:sz w:val="28"/>
          <w:szCs w:val="28"/>
          <w:lang w:val="ru-RU"/>
        </w:rPr>
        <w:t>”</w:t>
      </w:r>
      <w:r w:rsidRPr="00AA56FB">
        <w:rPr>
          <w:sz w:val="28"/>
          <w:szCs w:val="28"/>
        </w:rPr>
        <w:t>),</w:t>
      </w:r>
    </w:p>
    <w:p w:rsidR="004E6148" w:rsidRDefault="004E6148" w:rsidP="004E6148">
      <w:pPr>
        <w:ind w:firstLine="709"/>
        <w:jc w:val="both"/>
        <w:rPr>
          <w:sz w:val="28"/>
          <w:szCs w:val="28"/>
        </w:rPr>
      </w:pPr>
    </w:p>
    <w:p w:rsidR="004E6148" w:rsidRPr="00165521" w:rsidRDefault="004E6148" w:rsidP="004E6148">
      <w:pPr>
        <w:ind w:firstLine="709"/>
        <w:jc w:val="both"/>
        <w:rPr>
          <w:color w:val="FF0000"/>
          <w:sz w:val="28"/>
          <w:szCs w:val="28"/>
        </w:rPr>
      </w:pPr>
      <w:r>
        <w:rPr>
          <w:sz w:val="28"/>
          <w:szCs w:val="28"/>
        </w:rPr>
        <w:t>6.</w:t>
      </w:r>
      <w:r w:rsidRPr="003C6A43">
        <w:rPr>
          <w:sz w:val="28"/>
          <w:szCs w:val="28"/>
        </w:rPr>
        <w:t>2</w:t>
      </w:r>
      <w:r w:rsidRPr="00165521">
        <w:rPr>
          <w:sz w:val="28"/>
          <w:szCs w:val="28"/>
        </w:rPr>
        <w:t>. Вступні випробування проходять у формі вступних іспитів (замість зовнішнього незалежного оцінювання на основі повної</w:t>
      </w:r>
      <w:r>
        <w:rPr>
          <w:sz w:val="28"/>
          <w:szCs w:val="28"/>
        </w:rPr>
        <w:t xml:space="preserve"> загальної середньої освіти) та</w:t>
      </w:r>
      <w:r w:rsidRPr="00165521">
        <w:rPr>
          <w:sz w:val="28"/>
          <w:szCs w:val="28"/>
        </w:rPr>
        <w:t xml:space="preserve"> в разі отримання кількості балів за кожний з них не менше, встановленого закладом освіти мінімального рівня, до участі в конкурсному відборі допускаються: </w:t>
      </w:r>
      <w:r w:rsidRPr="00165521">
        <w:rPr>
          <w:color w:val="FF0000"/>
          <w:sz w:val="28"/>
          <w:szCs w:val="28"/>
        </w:rPr>
        <w:t xml:space="preserve"> </w:t>
      </w:r>
    </w:p>
    <w:p w:rsidR="004E6148" w:rsidRPr="00165521" w:rsidRDefault="004E6148" w:rsidP="004E6148">
      <w:pPr>
        <w:ind w:firstLine="709"/>
        <w:jc w:val="both"/>
        <w:rPr>
          <w:sz w:val="28"/>
          <w:szCs w:val="28"/>
        </w:rPr>
      </w:pPr>
    </w:p>
    <w:p w:rsidR="004E6148" w:rsidRPr="00165521" w:rsidRDefault="004E6148" w:rsidP="004E6148">
      <w:pPr>
        <w:pStyle w:val="ListParagraph"/>
        <w:numPr>
          <w:ilvl w:val="0"/>
          <w:numId w:val="25"/>
        </w:numPr>
        <w:jc w:val="both"/>
        <w:rPr>
          <w:sz w:val="28"/>
          <w:szCs w:val="28"/>
        </w:rPr>
      </w:pPr>
      <w:r w:rsidRPr="00165521">
        <w:rPr>
          <w:sz w:val="28"/>
          <w:szCs w:val="28"/>
        </w:rPr>
        <w:t>особи, яким за рішенням регламентної комісії при регіональному центрі оцінювання якості освіти відмовлен</w:t>
      </w:r>
      <w:r>
        <w:rPr>
          <w:sz w:val="28"/>
          <w:szCs w:val="28"/>
        </w:rPr>
        <w:t>о в реєстрації для участі в 2019</w:t>
      </w:r>
      <w:r w:rsidRPr="00165521">
        <w:rPr>
          <w:sz w:val="28"/>
          <w:szCs w:val="28"/>
        </w:rPr>
        <w:t xml:space="preserve"> році в зовнішньому незалежному оцінюванні через неможливість створення особливих (спеціальних) умов (за умови подання до приймальної комісії копії медичного висновку за формою первинної облікової документації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в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rsidR="004E6148" w:rsidRPr="00165521" w:rsidRDefault="004E6148" w:rsidP="004E6148">
      <w:pPr>
        <w:pStyle w:val="ListParagraph"/>
        <w:ind w:left="435"/>
        <w:jc w:val="both"/>
        <w:rPr>
          <w:sz w:val="28"/>
          <w:szCs w:val="28"/>
        </w:rPr>
      </w:pPr>
    </w:p>
    <w:p w:rsidR="004E6148" w:rsidRPr="00165521" w:rsidRDefault="004E6148" w:rsidP="004E6148">
      <w:pPr>
        <w:pStyle w:val="5"/>
        <w:shd w:val="clear" w:color="auto" w:fill="auto"/>
        <w:spacing w:line="240" w:lineRule="auto"/>
        <w:ind w:left="20" w:right="20" w:firstLine="700"/>
        <w:jc w:val="both"/>
        <w:rPr>
          <w:sz w:val="28"/>
          <w:szCs w:val="28"/>
        </w:rPr>
      </w:pPr>
      <w:r w:rsidRPr="00165521">
        <w:rPr>
          <w:sz w:val="28"/>
          <w:szCs w:val="28"/>
        </w:rPr>
        <w:t>Такі особи можуть брати участь у конкурсному відборі за результатами вступних іспит</w:t>
      </w:r>
      <w:r>
        <w:rPr>
          <w:sz w:val="28"/>
          <w:szCs w:val="28"/>
        </w:rPr>
        <w:t>ів 2019</w:t>
      </w:r>
      <w:r w:rsidRPr="00165521">
        <w:rPr>
          <w:sz w:val="28"/>
          <w:szCs w:val="28"/>
        </w:rPr>
        <w:t xml:space="preserve"> року та/або зовнішн</w:t>
      </w:r>
      <w:r>
        <w:rPr>
          <w:sz w:val="28"/>
          <w:szCs w:val="28"/>
        </w:rPr>
        <w:t>ього незалежного оцінювання 2017, 2018</w:t>
      </w:r>
      <w:r w:rsidRPr="00165521">
        <w:rPr>
          <w:sz w:val="28"/>
          <w:szCs w:val="28"/>
        </w:rPr>
        <w:t xml:space="preserve"> років (у будь-яких комбінаціях за їх вибором). Якщо такі особи допущені до конкурсного відбору на основну конкурсну пропозицію, то вони беруть участь у конкурсному відборі в межах квоти-1 на місця державного замовлення (крім випадку, коли в заяві зазначено: </w:t>
      </w:r>
      <w:r w:rsidRPr="00AA56FB">
        <w:rPr>
          <w:sz w:val="28"/>
          <w:szCs w:val="28"/>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w:t>
      </w:r>
    </w:p>
    <w:p w:rsidR="004E6148" w:rsidRPr="00165521" w:rsidRDefault="004E6148" w:rsidP="004E6148">
      <w:pPr>
        <w:ind w:left="75" w:firstLine="708"/>
        <w:jc w:val="both"/>
        <w:rPr>
          <w:sz w:val="28"/>
          <w:szCs w:val="28"/>
        </w:rPr>
      </w:pPr>
    </w:p>
    <w:p w:rsidR="004E6148" w:rsidRPr="00165521" w:rsidRDefault="004E6148" w:rsidP="004E6148">
      <w:pPr>
        <w:ind w:firstLine="709"/>
        <w:jc w:val="both"/>
        <w:rPr>
          <w:color w:val="FF0000"/>
          <w:sz w:val="28"/>
          <w:szCs w:val="28"/>
        </w:rPr>
      </w:pPr>
      <w:r>
        <w:rPr>
          <w:sz w:val="28"/>
          <w:szCs w:val="28"/>
        </w:rPr>
        <w:t>6.</w:t>
      </w:r>
      <w:r w:rsidRPr="003C6A43">
        <w:rPr>
          <w:sz w:val="28"/>
          <w:szCs w:val="28"/>
        </w:rPr>
        <w:t>3</w:t>
      </w:r>
      <w:r w:rsidRPr="00165521">
        <w:rPr>
          <w:sz w:val="28"/>
          <w:szCs w:val="28"/>
        </w:rPr>
        <w:t>. Вступні випробування можуть проходити у формі вступних іспитів (замість зовнішнього незалежного оцінювання на основі повної загальної середньої освіти і якщо не складали зовнішнє незалежне оцінюванн</w:t>
      </w:r>
      <w:r>
        <w:rPr>
          <w:sz w:val="28"/>
          <w:szCs w:val="28"/>
        </w:rPr>
        <w:t>я з відповідних предметів у 2019 році) та</w:t>
      </w:r>
      <w:r w:rsidRPr="00165521">
        <w:rPr>
          <w:sz w:val="28"/>
          <w:szCs w:val="28"/>
        </w:rPr>
        <w:t xml:space="preserve"> в разі отримання кількості балів за кожний з них не менше, встановленого закладом освіти мінімального рівня, до участі в конкурсному відборі допускаються: </w:t>
      </w:r>
      <w:r w:rsidRPr="00165521">
        <w:rPr>
          <w:color w:val="FF0000"/>
          <w:sz w:val="28"/>
          <w:szCs w:val="28"/>
        </w:rPr>
        <w:t xml:space="preserve"> </w:t>
      </w:r>
    </w:p>
    <w:p w:rsidR="004E6148" w:rsidRPr="00165521" w:rsidRDefault="004E6148" w:rsidP="004E6148">
      <w:pPr>
        <w:ind w:firstLine="709"/>
        <w:jc w:val="both"/>
        <w:rPr>
          <w:sz w:val="28"/>
          <w:szCs w:val="28"/>
        </w:rPr>
      </w:pPr>
    </w:p>
    <w:p w:rsidR="004E6148" w:rsidRPr="00165521" w:rsidRDefault="004E6148" w:rsidP="004E6148">
      <w:pPr>
        <w:pStyle w:val="ListParagraph"/>
        <w:numPr>
          <w:ilvl w:val="0"/>
          <w:numId w:val="25"/>
        </w:numPr>
        <w:jc w:val="both"/>
        <w:rPr>
          <w:sz w:val="28"/>
          <w:szCs w:val="28"/>
        </w:rPr>
      </w:pPr>
      <w:r>
        <w:rPr>
          <w:sz w:val="28"/>
          <w:szCs w:val="28"/>
        </w:rPr>
        <w:t>особи, які в 2019</w:t>
      </w:r>
      <w:r w:rsidRPr="00165521">
        <w:rPr>
          <w:sz w:val="28"/>
          <w:szCs w:val="28"/>
        </w:rPr>
        <w:t xml:space="preserve"> році не брали участь в основній та додатковій сесіях зовнішнього незалежного оцінювання з певного(</w:t>
      </w:r>
      <w:proofErr w:type="spellStart"/>
      <w:r w:rsidRPr="00165521">
        <w:rPr>
          <w:sz w:val="28"/>
          <w:szCs w:val="28"/>
        </w:rPr>
        <w:t>их</w:t>
      </w:r>
      <w:proofErr w:type="spellEnd"/>
      <w:r w:rsidRPr="00165521">
        <w:rPr>
          <w:sz w:val="28"/>
          <w:szCs w:val="28"/>
        </w:rPr>
        <w:t>) навчального(</w:t>
      </w:r>
      <w:proofErr w:type="spellStart"/>
      <w:r w:rsidRPr="00165521">
        <w:rPr>
          <w:sz w:val="28"/>
          <w:szCs w:val="28"/>
        </w:rPr>
        <w:t>их</w:t>
      </w:r>
      <w:proofErr w:type="spellEnd"/>
      <w:r w:rsidRPr="00165521">
        <w:rPr>
          <w:sz w:val="28"/>
          <w:szCs w:val="28"/>
        </w:rPr>
        <w:t>) предмета(</w:t>
      </w:r>
      <w:proofErr w:type="spellStart"/>
      <w:r w:rsidRPr="00165521">
        <w:rPr>
          <w:sz w:val="28"/>
          <w:szCs w:val="28"/>
        </w:rPr>
        <w:t>ів</w:t>
      </w:r>
      <w:proofErr w:type="spellEnd"/>
      <w:r w:rsidRPr="00165521">
        <w:rPr>
          <w:sz w:val="28"/>
          <w:szCs w:val="28"/>
        </w:rPr>
        <w:t>)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№1027/900, зареєстрованому в Міністерстві юстиції України 27 грудня 2016 року за № 1707/29837 (за умови подання до приймальної комісії вищого навчального закладу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p w:rsidR="004E6148" w:rsidRPr="00AA56FB" w:rsidRDefault="004E6148" w:rsidP="004E6148">
      <w:pPr>
        <w:pStyle w:val="5"/>
        <w:shd w:val="clear" w:color="auto" w:fill="auto"/>
        <w:spacing w:line="240" w:lineRule="auto"/>
        <w:ind w:right="20" w:firstLine="700"/>
        <w:jc w:val="both"/>
        <w:rPr>
          <w:sz w:val="28"/>
          <w:szCs w:val="28"/>
        </w:rPr>
      </w:pPr>
      <w:r w:rsidRPr="00165521">
        <w:rPr>
          <w:sz w:val="28"/>
          <w:szCs w:val="28"/>
        </w:rPr>
        <w:t>Такі особи можуть брати участь у конкурсному відборі за результатами вступних іспитів з певного(</w:t>
      </w:r>
      <w:proofErr w:type="spellStart"/>
      <w:r w:rsidRPr="00165521">
        <w:rPr>
          <w:sz w:val="28"/>
          <w:szCs w:val="28"/>
        </w:rPr>
        <w:t>их</w:t>
      </w:r>
      <w:proofErr w:type="spellEnd"/>
      <w:r w:rsidRPr="00165521">
        <w:rPr>
          <w:sz w:val="28"/>
          <w:szCs w:val="28"/>
        </w:rPr>
        <w:t>) навчального(</w:t>
      </w:r>
      <w:proofErr w:type="spellStart"/>
      <w:r w:rsidRPr="00165521">
        <w:rPr>
          <w:sz w:val="28"/>
          <w:szCs w:val="28"/>
        </w:rPr>
        <w:t>их</w:t>
      </w:r>
      <w:proofErr w:type="spellEnd"/>
      <w:r w:rsidRPr="00165521">
        <w:rPr>
          <w:sz w:val="28"/>
          <w:szCs w:val="28"/>
        </w:rPr>
        <w:t>) предмета(</w:t>
      </w:r>
      <w:proofErr w:type="spellStart"/>
      <w:r w:rsidRPr="00165521">
        <w:rPr>
          <w:sz w:val="28"/>
          <w:szCs w:val="28"/>
        </w:rPr>
        <w:t>ів</w:t>
      </w:r>
      <w:proofErr w:type="spellEnd"/>
      <w:r w:rsidRPr="00165521">
        <w:rPr>
          <w:sz w:val="28"/>
          <w:szCs w:val="28"/>
        </w:rPr>
        <w:t>), з яких не брали участь в основній та додатковій сесіях зовнішнього незалежного оцінювання</w:t>
      </w:r>
      <w:r>
        <w:rPr>
          <w:sz w:val="28"/>
          <w:szCs w:val="28"/>
        </w:rPr>
        <w:t xml:space="preserve"> 2019</w:t>
      </w:r>
      <w:r w:rsidRPr="00165521">
        <w:rPr>
          <w:sz w:val="28"/>
          <w:szCs w:val="28"/>
        </w:rPr>
        <w:t xml:space="preserve"> року, та/або зовнішн</w:t>
      </w:r>
      <w:r>
        <w:rPr>
          <w:sz w:val="28"/>
          <w:szCs w:val="28"/>
        </w:rPr>
        <w:t>ього незалежного оцінювання 2017 - 2019</w:t>
      </w:r>
      <w:r w:rsidRPr="00165521">
        <w:rPr>
          <w:sz w:val="28"/>
          <w:szCs w:val="28"/>
        </w:rPr>
        <w:t xml:space="preserve"> років (у будь-яких комбінаціях за їх вибором). Якщо такі особи допущені до конкурсного відбору на </w:t>
      </w:r>
      <w:r>
        <w:rPr>
          <w:sz w:val="28"/>
          <w:szCs w:val="28"/>
        </w:rPr>
        <w:t>основну конкурсну пропозицію,</w:t>
      </w:r>
      <w:r w:rsidRPr="00165521">
        <w:rPr>
          <w:sz w:val="28"/>
          <w:szCs w:val="28"/>
        </w:rPr>
        <w:t xml:space="preserve"> вони беруть участь у конкурсному відборі в межах квоти-1 на місця державного замовлення (крім випадку, коли в заяві зазначено: </w:t>
      </w:r>
      <w:r w:rsidRPr="00AA56FB">
        <w:rPr>
          <w:sz w:val="28"/>
          <w:szCs w:val="28"/>
        </w:rPr>
        <w:t>«Претендую на участь у конкурсі виключно на місця за кошти фізичних та юридичних осіб, повідомлений про неможливість переведення в межах вступної кампанії на місця державного або регіонального замовлення»),</w:t>
      </w:r>
    </w:p>
    <w:p w:rsidR="004E6148" w:rsidRPr="00165521" w:rsidRDefault="004E6148" w:rsidP="004E6148">
      <w:pPr>
        <w:ind w:firstLine="708"/>
        <w:jc w:val="both"/>
        <w:rPr>
          <w:sz w:val="28"/>
          <w:szCs w:val="28"/>
        </w:rPr>
      </w:pPr>
    </w:p>
    <w:p w:rsidR="004E6148" w:rsidRPr="00165521" w:rsidRDefault="004E6148" w:rsidP="004E6148">
      <w:pPr>
        <w:ind w:firstLine="709"/>
        <w:jc w:val="both"/>
        <w:rPr>
          <w:color w:val="FF0000"/>
          <w:sz w:val="28"/>
          <w:szCs w:val="28"/>
        </w:rPr>
      </w:pPr>
      <w:r>
        <w:rPr>
          <w:sz w:val="28"/>
          <w:szCs w:val="28"/>
        </w:rPr>
        <w:t>6.</w:t>
      </w:r>
      <w:r w:rsidRPr="003C6A43">
        <w:rPr>
          <w:sz w:val="28"/>
          <w:szCs w:val="28"/>
        </w:rPr>
        <w:t>4</w:t>
      </w:r>
      <w:r w:rsidRPr="00165521">
        <w:rPr>
          <w:sz w:val="28"/>
          <w:szCs w:val="28"/>
        </w:rPr>
        <w:t xml:space="preserve">. Вступні випробування можуть проходити у формі вступних іспитів (замість зовнішнього незалежного оцінювання на основі повної загальної середньої освіти і якщо не складали зовнішнє незалежне оцінювання з відповідних предметів), в разі отримання кількості балів за кожний з них не менше, встановленого закладом освіти мінімального рівня, до участі в конкурсному відборі допускаються: </w:t>
      </w:r>
      <w:r w:rsidRPr="00165521">
        <w:rPr>
          <w:color w:val="FF0000"/>
          <w:sz w:val="28"/>
          <w:szCs w:val="28"/>
        </w:rPr>
        <w:t xml:space="preserve"> </w:t>
      </w:r>
    </w:p>
    <w:p w:rsidR="004E6148" w:rsidRDefault="004E6148" w:rsidP="004E6148">
      <w:pPr>
        <w:ind w:firstLine="709"/>
        <w:jc w:val="both"/>
        <w:rPr>
          <w:sz w:val="28"/>
          <w:szCs w:val="28"/>
        </w:rPr>
      </w:pPr>
      <w:r w:rsidRPr="00165521">
        <w:rPr>
          <w:sz w:val="28"/>
          <w:szCs w:val="28"/>
        </w:rPr>
        <w:t xml:space="preserve"> - особи, звільнені з військової служби (у тому числі демобілізовані) </w:t>
      </w:r>
      <w:r>
        <w:rPr>
          <w:sz w:val="28"/>
          <w:szCs w:val="28"/>
        </w:rPr>
        <w:t>з 01 грудня 2018</w:t>
      </w:r>
      <w:r w:rsidRPr="00165521">
        <w:rPr>
          <w:sz w:val="28"/>
          <w:szCs w:val="28"/>
        </w:rPr>
        <w:t xml:space="preserve"> року</w:t>
      </w:r>
      <w:r>
        <w:rPr>
          <w:sz w:val="28"/>
          <w:szCs w:val="28"/>
        </w:rPr>
        <w:t xml:space="preserve"> включно.</w:t>
      </w:r>
    </w:p>
    <w:p w:rsidR="004E6148" w:rsidRDefault="004E6148" w:rsidP="004E6148">
      <w:pPr>
        <w:ind w:firstLine="709"/>
        <w:jc w:val="both"/>
        <w:rPr>
          <w:sz w:val="28"/>
          <w:szCs w:val="28"/>
        </w:rPr>
      </w:pPr>
      <w:r>
        <w:rPr>
          <w:sz w:val="28"/>
          <w:szCs w:val="28"/>
        </w:rPr>
        <w:lastRenderedPageBreak/>
        <w:t>Особи цієї категорії</w:t>
      </w:r>
      <w:r w:rsidRPr="00165521">
        <w:rPr>
          <w:sz w:val="28"/>
          <w:szCs w:val="28"/>
        </w:rPr>
        <w:t xml:space="preserve"> можуть брати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зовнішнє незалежне оцінювання).</w:t>
      </w:r>
    </w:p>
    <w:p w:rsidR="004E6148" w:rsidRPr="00165521" w:rsidRDefault="004E6148" w:rsidP="004E6148">
      <w:pPr>
        <w:ind w:firstLine="709"/>
        <w:jc w:val="both"/>
        <w:rPr>
          <w:sz w:val="28"/>
          <w:szCs w:val="28"/>
        </w:rPr>
      </w:pPr>
    </w:p>
    <w:p w:rsidR="004E6148" w:rsidRDefault="004E6148" w:rsidP="004E6148">
      <w:pPr>
        <w:ind w:firstLine="709"/>
        <w:jc w:val="both"/>
        <w:rPr>
          <w:sz w:val="28"/>
          <w:szCs w:val="28"/>
        </w:rPr>
      </w:pPr>
      <w:r>
        <w:rPr>
          <w:sz w:val="28"/>
          <w:szCs w:val="28"/>
        </w:rPr>
        <w:t xml:space="preserve"> 6.5. Г</w:t>
      </w:r>
      <w:r w:rsidRPr="00165521">
        <w:rPr>
          <w:sz w:val="28"/>
          <w:szCs w:val="28"/>
        </w:rPr>
        <w:t>ромадяни України, які в рік вступу здобули повну загальну середню освіту за кордоном</w:t>
      </w:r>
      <w:r>
        <w:rPr>
          <w:sz w:val="28"/>
          <w:szCs w:val="28"/>
        </w:rPr>
        <w:t xml:space="preserve"> </w:t>
      </w:r>
      <w:r w:rsidRPr="00165521">
        <w:rPr>
          <w:sz w:val="28"/>
          <w:szCs w:val="28"/>
        </w:rPr>
        <w:t>можуть брати участь у конкурсному відборі на місця державного або регіонального замовлення лише в разі вступу тільки за результатами зовнішнього незалежного оцінювання.</w:t>
      </w:r>
    </w:p>
    <w:p w:rsidR="004E6148" w:rsidRDefault="004E6148" w:rsidP="004E6148">
      <w:pPr>
        <w:ind w:firstLine="709"/>
        <w:jc w:val="both"/>
        <w:rPr>
          <w:sz w:val="28"/>
          <w:szCs w:val="28"/>
        </w:rPr>
      </w:pPr>
    </w:p>
    <w:p w:rsidR="004E6148" w:rsidRPr="00AA56FB" w:rsidRDefault="004E6148" w:rsidP="004E6148">
      <w:pPr>
        <w:ind w:firstLine="709"/>
        <w:jc w:val="both"/>
        <w:rPr>
          <w:sz w:val="28"/>
          <w:szCs w:val="28"/>
        </w:rPr>
      </w:pPr>
      <w:r>
        <w:rPr>
          <w:sz w:val="28"/>
          <w:szCs w:val="28"/>
        </w:rPr>
        <w:t>6.6.</w:t>
      </w:r>
      <w:r>
        <w:rPr>
          <w:sz w:val="28"/>
          <w:szCs w:val="28"/>
          <w:lang w:eastAsia="en-US"/>
        </w:rPr>
        <w:t xml:space="preserve"> </w:t>
      </w:r>
      <w:r w:rsidRPr="00AA56FB">
        <w:rPr>
          <w:sz w:val="28"/>
          <w:szCs w:val="28"/>
        </w:rPr>
        <w:t xml:space="preserve">Особи, які користуються спеціальними умовами участі в конкурсному відборі, на здобуття освітньо-кваліфікаційного рівня молодшого спеціаліста за державним (регіональним) замовленням </w:t>
      </w:r>
      <w:r>
        <w:rPr>
          <w:sz w:val="28"/>
          <w:szCs w:val="28"/>
        </w:rPr>
        <w:t>до пунктів першого - третього</w:t>
      </w:r>
      <w:r w:rsidRPr="00AA56FB">
        <w:rPr>
          <w:sz w:val="28"/>
          <w:szCs w:val="28"/>
        </w:rPr>
        <w:t xml:space="preserve">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rsidR="004E6148" w:rsidRPr="00165521" w:rsidRDefault="004E6148" w:rsidP="004E6148">
      <w:pPr>
        <w:jc w:val="both"/>
        <w:rPr>
          <w:sz w:val="28"/>
          <w:szCs w:val="28"/>
          <w:lang w:eastAsia="en-US"/>
        </w:rPr>
      </w:pPr>
    </w:p>
    <w:p w:rsidR="004E6148" w:rsidRPr="00165521" w:rsidRDefault="004E6148" w:rsidP="004E6148">
      <w:pPr>
        <w:jc w:val="center"/>
        <w:rPr>
          <w:b/>
          <w:sz w:val="28"/>
          <w:szCs w:val="28"/>
        </w:rPr>
      </w:pPr>
      <w:r>
        <w:rPr>
          <w:b/>
          <w:sz w:val="28"/>
          <w:szCs w:val="28"/>
          <w:lang w:val="en-US" w:eastAsia="en-US"/>
        </w:rPr>
        <w:t>VII</w:t>
      </w:r>
      <w:r w:rsidRPr="00165521">
        <w:rPr>
          <w:b/>
          <w:sz w:val="28"/>
          <w:szCs w:val="28"/>
          <w:lang w:eastAsia="en-US"/>
        </w:rPr>
        <w:t>. Проведення вступних екзаменів, фахових випробувань.</w:t>
      </w:r>
    </w:p>
    <w:p w:rsidR="004E6148" w:rsidRPr="00165521" w:rsidRDefault="004E6148" w:rsidP="004E6148">
      <w:pPr>
        <w:jc w:val="both"/>
        <w:rPr>
          <w:sz w:val="28"/>
          <w:szCs w:val="28"/>
        </w:rPr>
      </w:pPr>
    </w:p>
    <w:p w:rsidR="004E6148" w:rsidRPr="00165521" w:rsidRDefault="004E6148" w:rsidP="004E6148">
      <w:pPr>
        <w:ind w:firstLine="709"/>
        <w:jc w:val="both"/>
        <w:rPr>
          <w:sz w:val="28"/>
          <w:szCs w:val="28"/>
        </w:rPr>
      </w:pPr>
      <w:r>
        <w:rPr>
          <w:sz w:val="28"/>
          <w:szCs w:val="28"/>
        </w:rPr>
        <w:t>7</w:t>
      </w:r>
      <w:r w:rsidRPr="00165521">
        <w:rPr>
          <w:sz w:val="28"/>
          <w:szCs w:val="28"/>
        </w:rPr>
        <w:t xml:space="preserve">.1. </w:t>
      </w:r>
      <w:r w:rsidRPr="00165521">
        <w:rPr>
          <w:sz w:val="28"/>
          <w:szCs w:val="28"/>
          <w:lang w:eastAsia="en-US"/>
        </w:rPr>
        <w:t>Відповідно до розділу 7 цих Правил для проведення вступних екзаменів створюються екзаменаційні комісії</w:t>
      </w:r>
      <w:r w:rsidRPr="00165521">
        <w:rPr>
          <w:sz w:val="28"/>
          <w:szCs w:val="28"/>
        </w:rPr>
        <w:t>.</w:t>
      </w:r>
    </w:p>
    <w:p w:rsidR="004E6148" w:rsidRPr="00165521" w:rsidRDefault="004E6148" w:rsidP="004E6148">
      <w:pPr>
        <w:ind w:firstLine="709"/>
        <w:jc w:val="both"/>
        <w:rPr>
          <w:sz w:val="28"/>
          <w:szCs w:val="28"/>
          <w:lang w:eastAsia="en-US"/>
        </w:rPr>
      </w:pPr>
    </w:p>
    <w:p w:rsidR="004E6148" w:rsidRPr="00165521" w:rsidRDefault="004E6148" w:rsidP="004E6148">
      <w:pPr>
        <w:ind w:firstLine="709"/>
        <w:jc w:val="both"/>
        <w:rPr>
          <w:sz w:val="28"/>
          <w:szCs w:val="28"/>
        </w:rPr>
      </w:pPr>
      <w:r w:rsidRPr="00165521">
        <w:rPr>
          <w:sz w:val="28"/>
          <w:szCs w:val="28"/>
          <w:lang w:eastAsia="en-US"/>
        </w:rPr>
        <w:t xml:space="preserve">Рішенням приймальної комісії результати вступного іспиту з конкурсного предмета щодо вступу на певну спеціальність (спеціалізацію) можуть бути зараховані для участі у конкурсному відборі на іншу спеціальність (спеціалізацію)  у ВНЗ «КМК </w:t>
      </w:r>
      <w:proofErr w:type="spellStart"/>
      <w:r w:rsidRPr="00165521">
        <w:rPr>
          <w:sz w:val="28"/>
          <w:szCs w:val="28"/>
          <w:lang w:eastAsia="en-US"/>
        </w:rPr>
        <w:t>ім.П.І.Гаврося</w:t>
      </w:r>
      <w:proofErr w:type="spellEnd"/>
      <w:r w:rsidRPr="00165521">
        <w:rPr>
          <w:sz w:val="28"/>
          <w:szCs w:val="28"/>
          <w:lang w:eastAsia="en-US"/>
        </w:rPr>
        <w:t>».</w:t>
      </w:r>
    </w:p>
    <w:p w:rsidR="004E6148" w:rsidRPr="00165521" w:rsidRDefault="004E6148" w:rsidP="004E6148">
      <w:pPr>
        <w:ind w:firstLine="709"/>
        <w:jc w:val="both"/>
        <w:rPr>
          <w:color w:val="FF0000"/>
          <w:sz w:val="28"/>
          <w:szCs w:val="28"/>
        </w:rPr>
      </w:pPr>
    </w:p>
    <w:p w:rsidR="004E6148" w:rsidRPr="00165521" w:rsidRDefault="004E6148" w:rsidP="004E6148">
      <w:pPr>
        <w:ind w:firstLine="709"/>
        <w:jc w:val="both"/>
        <w:rPr>
          <w:sz w:val="28"/>
          <w:szCs w:val="28"/>
        </w:rPr>
      </w:pPr>
      <w:r w:rsidRPr="00165521">
        <w:rPr>
          <w:sz w:val="28"/>
          <w:szCs w:val="28"/>
        </w:rPr>
        <w:t>Результати вступних іспитів для вступників, які вступають на основі повної загальної середньої освіти, оцінюються за шкалою від 100 до 200 балів.</w:t>
      </w:r>
    </w:p>
    <w:p w:rsidR="004E6148" w:rsidRPr="00165521" w:rsidRDefault="004E6148" w:rsidP="004E6148">
      <w:pPr>
        <w:ind w:firstLine="709"/>
        <w:jc w:val="both"/>
        <w:rPr>
          <w:sz w:val="28"/>
          <w:szCs w:val="28"/>
        </w:rPr>
      </w:pPr>
    </w:p>
    <w:p w:rsidR="004E6148" w:rsidRPr="00165521" w:rsidRDefault="004E6148" w:rsidP="004E6148">
      <w:pPr>
        <w:ind w:firstLine="709"/>
        <w:jc w:val="both"/>
        <w:rPr>
          <w:sz w:val="28"/>
          <w:szCs w:val="28"/>
        </w:rPr>
      </w:pPr>
      <w:r>
        <w:rPr>
          <w:sz w:val="28"/>
          <w:szCs w:val="28"/>
        </w:rPr>
        <w:t>7</w:t>
      </w:r>
      <w:r w:rsidRPr="00165521">
        <w:rPr>
          <w:sz w:val="28"/>
          <w:szCs w:val="28"/>
        </w:rPr>
        <w:t xml:space="preserve">.2. Програми вступних іспитів, співбесід затверджуються головою приймальної комісії ВНЗ «КМК </w:t>
      </w:r>
      <w:proofErr w:type="spellStart"/>
      <w:r w:rsidRPr="00165521">
        <w:rPr>
          <w:sz w:val="28"/>
          <w:szCs w:val="28"/>
        </w:rPr>
        <w:t>ім.П.</w:t>
      </w:r>
      <w:bookmarkStart w:id="1" w:name="_GoBack"/>
      <w:bookmarkEnd w:id="1"/>
      <w:r w:rsidRPr="00165521">
        <w:rPr>
          <w:sz w:val="28"/>
          <w:szCs w:val="28"/>
        </w:rPr>
        <w:t>І.Гаврося</w:t>
      </w:r>
      <w:proofErr w:type="spellEnd"/>
      <w:r w:rsidRPr="00165521">
        <w:rPr>
          <w:sz w:val="28"/>
          <w:szCs w:val="28"/>
        </w:rPr>
        <w:t>» не пізніше ніж за три місяці до початку прийому документів.</w:t>
      </w:r>
    </w:p>
    <w:p w:rsidR="004E6148" w:rsidRPr="00165521" w:rsidRDefault="004E6148" w:rsidP="004E6148">
      <w:pPr>
        <w:ind w:firstLine="709"/>
        <w:jc w:val="both"/>
        <w:rPr>
          <w:sz w:val="28"/>
          <w:szCs w:val="28"/>
        </w:rPr>
      </w:pPr>
    </w:p>
    <w:p w:rsidR="004E6148" w:rsidRPr="00165521" w:rsidRDefault="004E6148" w:rsidP="004E6148">
      <w:pPr>
        <w:ind w:firstLine="540"/>
        <w:jc w:val="both"/>
        <w:rPr>
          <w:sz w:val="28"/>
          <w:szCs w:val="28"/>
        </w:rPr>
      </w:pPr>
      <w:r w:rsidRPr="00165521">
        <w:rPr>
          <w:sz w:val="28"/>
          <w:szCs w:val="28"/>
        </w:rPr>
        <w:t>Вступні іспити для вступників на основі повної загальної середньої освіти проводяться за програмами зовнішнього незалежного оцінювання осіб, які бажають здобувати освіту на основі повної загальної середньої освіти.</w:t>
      </w:r>
    </w:p>
    <w:p w:rsidR="004E6148" w:rsidRDefault="004E6148" w:rsidP="004E6148">
      <w:pPr>
        <w:jc w:val="both"/>
        <w:rPr>
          <w:sz w:val="28"/>
          <w:szCs w:val="28"/>
        </w:rPr>
      </w:pPr>
    </w:p>
    <w:p w:rsidR="004E6148" w:rsidRPr="00022385" w:rsidRDefault="004E6148" w:rsidP="004E6148">
      <w:pPr>
        <w:pStyle w:val="5"/>
        <w:shd w:val="clear" w:color="auto" w:fill="auto"/>
        <w:spacing w:line="240" w:lineRule="auto"/>
        <w:ind w:right="20" w:firstLine="720"/>
        <w:jc w:val="both"/>
        <w:rPr>
          <w:bCs/>
          <w:color w:val="auto"/>
          <w:sz w:val="28"/>
          <w:szCs w:val="28"/>
        </w:rPr>
      </w:pPr>
      <w:r w:rsidRPr="00022385">
        <w:rPr>
          <w:bCs/>
          <w:color w:val="auto"/>
          <w:sz w:val="28"/>
          <w:szCs w:val="28"/>
        </w:rPr>
        <w:t xml:space="preserve">Програми співбесід, вступних іспитів оприлюднюються на </w:t>
      </w:r>
      <w:proofErr w:type="spellStart"/>
      <w:r w:rsidRPr="00022385">
        <w:rPr>
          <w:bCs/>
          <w:color w:val="auto"/>
          <w:sz w:val="28"/>
          <w:szCs w:val="28"/>
        </w:rPr>
        <w:t>веб-сайтах</w:t>
      </w:r>
      <w:proofErr w:type="spellEnd"/>
      <w:r w:rsidRPr="00022385">
        <w:rPr>
          <w:bCs/>
          <w:color w:val="auto"/>
          <w:sz w:val="28"/>
          <w:szCs w:val="28"/>
        </w:rPr>
        <w:t xml:space="preserve"> (</w:t>
      </w:r>
      <w:proofErr w:type="spellStart"/>
      <w:r w:rsidRPr="00022385">
        <w:rPr>
          <w:bCs/>
          <w:color w:val="auto"/>
          <w:sz w:val="28"/>
          <w:szCs w:val="28"/>
        </w:rPr>
        <w:t>веб-сторінках</w:t>
      </w:r>
      <w:proofErr w:type="spellEnd"/>
      <w:r w:rsidRPr="00022385">
        <w:rPr>
          <w:bCs/>
          <w:color w:val="auto"/>
          <w:sz w:val="28"/>
          <w:szCs w:val="28"/>
        </w:rPr>
        <w:t xml:space="preserve">) ВНЗ </w:t>
      </w:r>
      <w:r w:rsidRPr="00022385">
        <w:rPr>
          <w:bCs/>
          <w:color w:val="auto"/>
          <w:sz w:val="28"/>
          <w:szCs w:val="28"/>
          <w:lang w:bidi="ar-SY"/>
        </w:rPr>
        <w:t>“</w:t>
      </w:r>
      <w:r w:rsidRPr="00022385">
        <w:rPr>
          <w:bCs/>
          <w:color w:val="auto"/>
          <w:sz w:val="28"/>
          <w:szCs w:val="28"/>
        </w:rPr>
        <w:t xml:space="preserve">КМК </w:t>
      </w:r>
      <w:proofErr w:type="spellStart"/>
      <w:r w:rsidRPr="00022385">
        <w:rPr>
          <w:bCs/>
          <w:color w:val="auto"/>
          <w:sz w:val="28"/>
          <w:szCs w:val="28"/>
        </w:rPr>
        <w:t>ім.П.І.Гаврося”</w:t>
      </w:r>
      <w:proofErr w:type="spellEnd"/>
      <w:r w:rsidRPr="00022385">
        <w:rPr>
          <w:bCs/>
          <w:color w:val="auto"/>
          <w:sz w:val="28"/>
          <w:szCs w:val="28"/>
        </w:rPr>
        <w:t>. У програмах мають міститися критерії оцінювання підготовленості вступників.</w:t>
      </w:r>
    </w:p>
    <w:p w:rsidR="004E6148" w:rsidRPr="00210D51" w:rsidRDefault="004E6148" w:rsidP="004E6148">
      <w:pPr>
        <w:jc w:val="both"/>
        <w:rPr>
          <w:b/>
          <w:bCs/>
          <w:sz w:val="28"/>
          <w:szCs w:val="28"/>
        </w:rPr>
      </w:pPr>
    </w:p>
    <w:p w:rsidR="004E6148" w:rsidRPr="00165521" w:rsidRDefault="004E6148" w:rsidP="004E6148">
      <w:pPr>
        <w:ind w:firstLine="540"/>
        <w:jc w:val="both"/>
        <w:rPr>
          <w:sz w:val="28"/>
          <w:szCs w:val="28"/>
        </w:rPr>
      </w:pPr>
      <w:r>
        <w:rPr>
          <w:sz w:val="28"/>
          <w:szCs w:val="28"/>
        </w:rPr>
        <w:lastRenderedPageBreak/>
        <w:t>7</w:t>
      </w:r>
      <w:r w:rsidRPr="00165521">
        <w:rPr>
          <w:sz w:val="28"/>
          <w:szCs w:val="28"/>
        </w:rPr>
        <w:t xml:space="preserve">.3. </w:t>
      </w:r>
      <w:r w:rsidRPr="00165521">
        <w:rPr>
          <w:sz w:val="28"/>
          <w:szCs w:val="28"/>
          <w:lang w:val="ru-RU" w:eastAsia="en-US"/>
        </w:rPr>
        <w:t xml:space="preserve">Особи, </w:t>
      </w:r>
      <w:proofErr w:type="spellStart"/>
      <w:r w:rsidRPr="00165521">
        <w:rPr>
          <w:sz w:val="28"/>
          <w:szCs w:val="28"/>
          <w:lang w:val="ru-RU" w:eastAsia="en-US"/>
        </w:rPr>
        <w:t>які</w:t>
      </w:r>
      <w:proofErr w:type="spellEnd"/>
      <w:r w:rsidRPr="00165521">
        <w:rPr>
          <w:sz w:val="28"/>
          <w:szCs w:val="28"/>
          <w:lang w:val="ru-RU" w:eastAsia="en-US"/>
        </w:rPr>
        <w:t xml:space="preserve"> без </w:t>
      </w:r>
      <w:proofErr w:type="spellStart"/>
      <w:r w:rsidRPr="00165521">
        <w:rPr>
          <w:sz w:val="28"/>
          <w:szCs w:val="28"/>
          <w:lang w:val="ru-RU" w:eastAsia="en-US"/>
        </w:rPr>
        <w:t>поважних</w:t>
      </w:r>
      <w:proofErr w:type="spellEnd"/>
      <w:r w:rsidRPr="00165521">
        <w:rPr>
          <w:sz w:val="28"/>
          <w:szCs w:val="28"/>
          <w:lang w:val="ru-RU" w:eastAsia="en-US"/>
        </w:rPr>
        <w:t xml:space="preserve"> причин не </w:t>
      </w:r>
      <w:proofErr w:type="spellStart"/>
      <w:r w:rsidRPr="00165521">
        <w:rPr>
          <w:sz w:val="28"/>
          <w:szCs w:val="28"/>
          <w:lang w:val="ru-RU" w:eastAsia="en-US"/>
        </w:rPr>
        <w:t>з'явилися</w:t>
      </w:r>
      <w:proofErr w:type="spellEnd"/>
      <w:r w:rsidRPr="00165521">
        <w:rPr>
          <w:sz w:val="28"/>
          <w:szCs w:val="28"/>
          <w:lang w:val="ru-RU" w:eastAsia="en-US"/>
        </w:rPr>
        <w:t xml:space="preserve"> на </w:t>
      </w:r>
      <w:proofErr w:type="spellStart"/>
      <w:r w:rsidRPr="00165521">
        <w:rPr>
          <w:sz w:val="28"/>
          <w:szCs w:val="28"/>
          <w:lang w:val="ru-RU" w:eastAsia="en-US"/>
        </w:rPr>
        <w:t>вступні</w:t>
      </w:r>
      <w:proofErr w:type="spellEnd"/>
      <w:r w:rsidRPr="00165521">
        <w:rPr>
          <w:sz w:val="28"/>
          <w:szCs w:val="28"/>
          <w:lang w:val="ru-RU" w:eastAsia="en-US"/>
        </w:rPr>
        <w:t xml:space="preserve"> </w:t>
      </w:r>
      <w:proofErr w:type="spellStart"/>
      <w:r w:rsidRPr="00165521">
        <w:rPr>
          <w:sz w:val="28"/>
          <w:szCs w:val="28"/>
          <w:lang w:val="ru-RU" w:eastAsia="en-US"/>
        </w:rPr>
        <w:t>випробування</w:t>
      </w:r>
      <w:proofErr w:type="spellEnd"/>
      <w:r w:rsidRPr="00165521">
        <w:rPr>
          <w:sz w:val="28"/>
          <w:szCs w:val="28"/>
          <w:lang w:val="ru-RU" w:eastAsia="en-US"/>
        </w:rPr>
        <w:t xml:space="preserve"> у </w:t>
      </w:r>
      <w:proofErr w:type="spellStart"/>
      <w:r w:rsidRPr="00165521">
        <w:rPr>
          <w:sz w:val="28"/>
          <w:szCs w:val="28"/>
          <w:lang w:val="ru-RU" w:eastAsia="en-US"/>
        </w:rPr>
        <w:t>визначений</w:t>
      </w:r>
      <w:proofErr w:type="spellEnd"/>
      <w:r w:rsidRPr="00165521">
        <w:rPr>
          <w:sz w:val="28"/>
          <w:szCs w:val="28"/>
          <w:lang w:val="ru-RU" w:eastAsia="en-US"/>
        </w:rPr>
        <w:t xml:space="preserve"> </w:t>
      </w:r>
      <w:proofErr w:type="spellStart"/>
      <w:r w:rsidRPr="00165521">
        <w:rPr>
          <w:sz w:val="28"/>
          <w:szCs w:val="28"/>
          <w:lang w:val="ru-RU" w:eastAsia="en-US"/>
        </w:rPr>
        <w:t>розкладом</w:t>
      </w:r>
      <w:proofErr w:type="spellEnd"/>
      <w:r w:rsidRPr="00165521">
        <w:rPr>
          <w:sz w:val="28"/>
          <w:szCs w:val="28"/>
          <w:lang w:val="ru-RU" w:eastAsia="en-US"/>
        </w:rPr>
        <w:t xml:space="preserve"> час, особи, </w:t>
      </w:r>
      <w:proofErr w:type="spellStart"/>
      <w:r w:rsidRPr="00165521">
        <w:rPr>
          <w:sz w:val="28"/>
          <w:szCs w:val="28"/>
          <w:lang w:val="ru-RU" w:eastAsia="en-US"/>
        </w:rPr>
        <w:t>знання</w:t>
      </w:r>
      <w:proofErr w:type="spellEnd"/>
      <w:r w:rsidRPr="00165521">
        <w:rPr>
          <w:sz w:val="28"/>
          <w:szCs w:val="28"/>
          <w:lang w:val="ru-RU" w:eastAsia="en-US"/>
        </w:rPr>
        <w:t xml:space="preserve"> </w:t>
      </w:r>
      <w:proofErr w:type="spellStart"/>
      <w:r w:rsidRPr="00165521">
        <w:rPr>
          <w:sz w:val="28"/>
          <w:szCs w:val="28"/>
          <w:lang w:val="ru-RU" w:eastAsia="en-US"/>
        </w:rPr>
        <w:t>яких</w:t>
      </w:r>
      <w:proofErr w:type="spellEnd"/>
      <w:r w:rsidRPr="00165521">
        <w:rPr>
          <w:sz w:val="28"/>
          <w:szCs w:val="28"/>
          <w:lang w:val="ru-RU" w:eastAsia="en-US"/>
        </w:rPr>
        <w:t xml:space="preserve"> </w:t>
      </w:r>
      <w:proofErr w:type="spellStart"/>
      <w:r w:rsidRPr="00165521">
        <w:rPr>
          <w:sz w:val="28"/>
          <w:szCs w:val="28"/>
          <w:lang w:val="ru-RU" w:eastAsia="en-US"/>
        </w:rPr>
        <w:t>було</w:t>
      </w:r>
      <w:proofErr w:type="spellEnd"/>
      <w:r w:rsidRPr="00165521">
        <w:rPr>
          <w:sz w:val="28"/>
          <w:szCs w:val="28"/>
          <w:lang w:val="ru-RU" w:eastAsia="en-US"/>
        </w:rPr>
        <w:t xml:space="preserve"> </w:t>
      </w:r>
      <w:proofErr w:type="spellStart"/>
      <w:r w:rsidRPr="00165521">
        <w:rPr>
          <w:sz w:val="28"/>
          <w:szCs w:val="28"/>
          <w:lang w:val="ru-RU" w:eastAsia="en-US"/>
        </w:rPr>
        <w:t>оцінено</w:t>
      </w:r>
      <w:proofErr w:type="spellEnd"/>
      <w:r w:rsidRPr="00165521">
        <w:rPr>
          <w:sz w:val="28"/>
          <w:szCs w:val="28"/>
          <w:lang w:val="ru-RU" w:eastAsia="en-US"/>
        </w:rPr>
        <w:t xml:space="preserve"> балами </w:t>
      </w:r>
      <w:proofErr w:type="spellStart"/>
      <w:r w:rsidRPr="00165521">
        <w:rPr>
          <w:sz w:val="28"/>
          <w:szCs w:val="28"/>
          <w:lang w:val="ru-RU" w:eastAsia="en-US"/>
        </w:rPr>
        <w:t>нижче</w:t>
      </w:r>
      <w:proofErr w:type="spellEnd"/>
      <w:r w:rsidRPr="00165521">
        <w:rPr>
          <w:sz w:val="28"/>
          <w:szCs w:val="28"/>
          <w:lang w:val="ru-RU" w:eastAsia="en-US"/>
        </w:rPr>
        <w:t xml:space="preserve"> </w:t>
      </w:r>
      <w:proofErr w:type="spellStart"/>
      <w:r w:rsidRPr="00165521">
        <w:rPr>
          <w:sz w:val="28"/>
          <w:szCs w:val="28"/>
          <w:lang w:val="ru-RU" w:eastAsia="en-US"/>
        </w:rPr>
        <w:t>встановленого</w:t>
      </w:r>
      <w:proofErr w:type="spellEnd"/>
      <w:r w:rsidRPr="00165521">
        <w:rPr>
          <w:sz w:val="28"/>
          <w:szCs w:val="28"/>
          <w:lang w:val="ru-RU" w:eastAsia="en-US"/>
        </w:rPr>
        <w:t xml:space="preserve"> Правилами </w:t>
      </w:r>
      <w:proofErr w:type="spellStart"/>
      <w:r w:rsidRPr="00165521">
        <w:rPr>
          <w:sz w:val="28"/>
          <w:szCs w:val="28"/>
          <w:lang w:val="ru-RU" w:eastAsia="en-US"/>
        </w:rPr>
        <w:t>прийому</w:t>
      </w:r>
      <w:proofErr w:type="spellEnd"/>
      <w:r w:rsidRPr="00165521">
        <w:rPr>
          <w:sz w:val="28"/>
          <w:szCs w:val="28"/>
          <w:lang w:val="ru-RU" w:eastAsia="en-US"/>
        </w:rPr>
        <w:t xml:space="preserve"> </w:t>
      </w:r>
      <w:proofErr w:type="spellStart"/>
      <w:r w:rsidRPr="00165521">
        <w:rPr>
          <w:sz w:val="28"/>
          <w:szCs w:val="28"/>
          <w:lang w:val="ru-RU" w:eastAsia="en-US"/>
        </w:rPr>
        <w:t>мінімального</w:t>
      </w:r>
      <w:proofErr w:type="spellEnd"/>
      <w:r w:rsidRPr="00165521">
        <w:rPr>
          <w:sz w:val="28"/>
          <w:szCs w:val="28"/>
          <w:lang w:val="ru-RU" w:eastAsia="en-US"/>
        </w:rPr>
        <w:t xml:space="preserve"> </w:t>
      </w:r>
      <w:proofErr w:type="spellStart"/>
      <w:proofErr w:type="gramStart"/>
      <w:r w:rsidRPr="00165521">
        <w:rPr>
          <w:sz w:val="28"/>
          <w:szCs w:val="28"/>
          <w:lang w:val="ru-RU" w:eastAsia="en-US"/>
        </w:rPr>
        <w:t>р</w:t>
      </w:r>
      <w:proofErr w:type="gramEnd"/>
      <w:r w:rsidRPr="00165521">
        <w:rPr>
          <w:sz w:val="28"/>
          <w:szCs w:val="28"/>
          <w:lang w:val="ru-RU" w:eastAsia="en-US"/>
        </w:rPr>
        <w:t>івня</w:t>
      </w:r>
      <w:proofErr w:type="spellEnd"/>
      <w:r w:rsidRPr="00165521">
        <w:rPr>
          <w:sz w:val="28"/>
          <w:szCs w:val="28"/>
          <w:lang w:val="ru-RU" w:eastAsia="en-US"/>
        </w:rPr>
        <w:t xml:space="preserve">, а </w:t>
      </w:r>
      <w:proofErr w:type="spellStart"/>
      <w:r w:rsidRPr="00165521">
        <w:rPr>
          <w:sz w:val="28"/>
          <w:szCs w:val="28"/>
          <w:lang w:val="ru-RU" w:eastAsia="en-US"/>
        </w:rPr>
        <w:t>також</w:t>
      </w:r>
      <w:proofErr w:type="spellEnd"/>
      <w:r w:rsidRPr="00165521">
        <w:rPr>
          <w:sz w:val="28"/>
          <w:szCs w:val="28"/>
          <w:lang w:val="ru-RU" w:eastAsia="en-US"/>
        </w:rPr>
        <w:t xml:space="preserve"> особи, </w:t>
      </w:r>
      <w:proofErr w:type="spellStart"/>
      <w:r w:rsidRPr="00165521">
        <w:rPr>
          <w:sz w:val="28"/>
          <w:szCs w:val="28"/>
          <w:lang w:val="ru-RU" w:eastAsia="en-US"/>
        </w:rPr>
        <w:t>які</w:t>
      </w:r>
      <w:proofErr w:type="spellEnd"/>
      <w:r w:rsidRPr="00165521">
        <w:rPr>
          <w:sz w:val="28"/>
          <w:szCs w:val="28"/>
          <w:lang w:val="ru-RU" w:eastAsia="en-US"/>
        </w:rPr>
        <w:t xml:space="preserve"> забрали </w:t>
      </w:r>
      <w:proofErr w:type="spellStart"/>
      <w:r w:rsidRPr="00165521">
        <w:rPr>
          <w:sz w:val="28"/>
          <w:szCs w:val="28"/>
          <w:lang w:val="ru-RU" w:eastAsia="en-US"/>
        </w:rPr>
        <w:t>документи</w:t>
      </w:r>
      <w:proofErr w:type="spellEnd"/>
      <w:r w:rsidRPr="00165521">
        <w:rPr>
          <w:sz w:val="28"/>
          <w:szCs w:val="28"/>
          <w:lang w:val="ru-RU" w:eastAsia="en-US"/>
        </w:rPr>
        <w:t xml:space="preserve"> </w:t>
      </w:r>
      <w:proofErr w:type="spellStart"/>
      <w:r w:rsidRPr="00165521">
        <w:rPr>
          <w:sz w:val="28"/>
          <w:szCs w:val="28"/>
          <w:lang w:val="ru-RU" w:eastAsia="en-US"/>
        </w:rPr>
        <w:t>після</w:t>
      </w:r>
      <w:proofErr w:type="spellEnd"/>
      <w:r w:rsidRPr="00165521">
        <w:rPr>
          <w:sz w:val="28"/>
          <w:szCs w:val="28"/>
          <w:lang w:val="ru-RU" w:eastAsia="en-US"/>
        </w:rPr>
        <w:t xml:space="preserve"> </w:t>
      </w:r>
      <w:proofErr w:type="spellStart"/>
      <w:r w:rsidRPr="00165521">
        <w:rPr>
          <w:sz w:val="28"/>
          <w:szCs w:val="28"/>
          <w:lang w:val="ru-RU" w:eastAsia="en-US"/>
        </w:rPr>
        <w:t>дати</w:t>
      </w:r>
      <w:proofErr w:type="spellEnd"/>
      <w:r w:rsidRPr="00165521">
        <w:rPr>
          <w:sz w:val="28"/>
          <w:szCs w:val="28"/>
          <w:lang w:val="ru-RU" w:eastAsia="en-US"/>
        </w:rPr>
        <w:t xml:space="preserve"> </w:t>
      </w:r>
      <w:proofErr w:type="spellStart"/>
      <w:r w:rsidRPr="00165521">
        <w:rPr>
          <w:sz w:val="28"/>
          <w:szCs w:val="28"/>
          <w:lang w:val="ru-RU" w:eastAsia="en-US"/>
        </w:rPr>
        <w:t>закінчення</w:t>
      </w:r>
      <w:proofErr w:type="spellEnd"/>
      <w:r w:rsidRPr="00165521">
        <w:rPr>
          <w:sz w:val="28"/>
          <w:szCs w:val="28"/>
          <w:lang w:val="ru-RU" w:eastAsia="en-US"/>
        </w:rPr>
        <w:t xml:space="preserve"> </w:t>
      </w:r>
      <w:proofErr w:type="spellStart"/>
      <w:r w:rsidRPr="00165521">
        <w:rPr>
          <w:sz w:val="28"/>
          <w:szCs w:val="28"/>
          <w:lang w:val="ru-RU" w:eastAsia="en-US"/>
        </w:rPr>
        <w:t>прийому</w:t>
      </w:r>
      <w:proofErr w:type="spellEnd"/>
      <w:r w:rsidRPr="00165521">
        <w:rPr>
          <w:sz w:val="28"/>
          <w:szCs w:val="28"/>
          <w:lang w:val="ru-RU" w:eastAsia="en-US"/>
        </w:rPr>
        <w:t xml:space="preserve"> </w:t>
      </w:r>
      <w:proofErr w:type="spellStart"/>
      <w:r w:rsidRPr="00165521">
        <w:rPr>
          <w:sz w:val="28"/>
          <w:szCs w:val="28"/>
          <w:lang w:val="ru-RU" w:eastAsia="en-US"/>
        </w:rPr>
        <w:t>документів</w:t>
      </w:r>
      <w:proofErr w:type="spellEnd"/>
      <w:r w:rsidRPr="00165521">
        <w:rPr>
          <w:sz w:val="28"/>
          <w:szCs w:val="28"/>
          <w:lang w:val="ru-RU" w:eastAsia="en-US"/>
        </w:rPr>
        <w:t xml:space="preserve">, до </w:t>
      </w:r>
      <w:proofErr w:type="spellStart"/>
      <w:r w:rsidRPr="00165521">
        <w:rPr>
          <w:sz w:val="28"/>
          <w:szCs w:val="28"/>
          <w:lang w:val="ru-RU" w:eastAsia="en-US"/>
        </w:rPr>
        <w:t>участі</w:t>
      </w:r>
      <w:proofErr w:type="spellEnd"/>
      <w:r w:rsidRPr="00165521">
        <w:rPr>
          <w:sz w:val="28"/>
          <w:szCs w:val="28"/>
          <w:lang w:val="ru-RU" w:eastAsia="en-US"/>
        </w:rPr>
        <w:t xml:space="preserve"> в </w:t>
      </w:r>
      <w:proofErr w:type="spellStart"/>
      <w:r w:rsidRPr="00165521">
        <w:rPr>
          <w:sz w:val="28"/>
          <w:szCs w:val="28"/>
          <w:lang w:val="ru-RU" w:eastAsia="en-US"/>
        </w:rPr>
        <w:t>наступних</w:t>
      </w:r>
      <w:proofErr w:type="spellEnd"/>
      <w:r w:rsidRPr="00165521">
        <w:rPr>
          <w:sz w:val="28"/>
          <w:szCs w:val="28"/>
          <w:lang w:val="ru-RU" w:eastAsia="en-US"/>
        </w:rPr>
        <w:t xml:space="preserve"> </w:t>
      </w:r>
      <w:proofErr w:type="spellStart"/>
      <w:r w:rsidRPr="00165521">
        <w:rPr>
          <w:sz w:val="28"/>
          <w:szCs w:val="28"/>
          <w:lang w:val="ru-RU" w:eastAsia="en-US"/>
        </w:rPr>
        <w:t>вступних</w:t>
      </w:r>
      <w:proofErr w:type="spellEnd"/>
      <w:r w:rsidRPr="00165521">
        <w:rPr>
          <w:sz w:val="28"/>
          <w:szCs w:val="28"/>
          <w:lang w:val="ru-RU" w:eastAsia="en-US"/>
        </w:rPr>
        <w:t xml:space="preserve"> </w:t>
      </w:r>
      <w:proofErr w:type="spellStart"/>
      <w:r w:rsidRPr="00165521">
        <w:rPr>
          <w:sz w:val="28"/>
          <w:szCs w:val="28"/>
          <w:lang w:val="ru-RU" w:eastAsia="en-US"/>
        </w:rPr>
        <w:t>випробуваннях</w:t>
      </w:r>
      <w:proofErr w:type="spellEnd"/>
      <w:r w:rsidRPr="00165521">
        <w:rPr>
          <w:sz w:val="28"/>
          <w:szCs w:val="28"/>
          <w:lang w:val="ru-RU" w:eastAsia="en-US"/>
        </w:rPr>
        <w:t xml:space="preserve"> та у конкурсному </w:t>
      </w:r>
      <w:proofErr w:type="spellStart"/>
      <w:r w:rsidRPr="00165521">
        <w:rPr>
          <w:sz w:val="28"/>
          <w:szCs w:val="28"/>
          <w:lang w:val="ru-RU" w:eastAsia="en-US"/>
        </w:rPr>
        <w:t>відборі</w:t>
      </w:r>
      <w:proofErr w:type="spellEnd"/>
      <w:r w:rsidRPr="00165521">
        <w:rPr>
          <w:sz w:val="28"/>
          <w:szCs w:val="28"/>
          <w:lang w:val="ru-RU" w:eastAsia="en-US"/>
        </w:rPr>
        <w:t xml:space="preserve"> не </w:t>
      </w:r>
      <w:proofErr w:type="spellStart"/>
      <w:r w:rsidRPr="00165521">
        <w:rPr>
          <w:sz w:val="28"/>
          <w:szCs w:val="28"/>
          <w:lang w:val="ru-RU" w:eastAsia="en-US"/>
        </w:rPr>
        <w:t>допускаються</w:t>
      </w:r>
      <w:proofErr w:type="spellEnd"/>
      <w:r w:rsidRPr="00165521">
        <w:rPr>
          <w:sz w:val="28"/>
          <w:szCs w:val="28"/>
          <w:lang w:val="ru-RU" w:eastAsia="en-US"/>
        </w:rPr>
        <w:t xml:space="preserve">. </w:t>
      </w:r>
      <w:proofErr w:type="spellStart"/>
      <w:r w:rsidRPr="00165521">
        <w:rPr>
          <w:sz w:val="28"/>
          <w:szCs w:val="28"/>
          <w:lang w:val="ru-RU" w:eastAsia="en-US"/>
        </w:rPr>
        <w:t>Перескладання</w:t>
      </w:r>
      <w:proofErr w:type="spellEnd"/>
      <w:r w:rsidRPr="00165521">
        <w:rPr>
          <w:sz w:val="28"/>
          <w:szCs w:val="28"/>
          <w:lang w:val="ru-RU" w:eastAsia="en-US"/>
        </w:rPr>
        <w:t xml:space="preserve"> </w:t>
      </w:r>
      <w:proofErr w:type="spellStart"/>
      <w:r w:rsidRPr="00165521">
        <w:rPr>
          <w:sz w:val="28"/>
          <w:szCs w:val="28"/>
          <w:lang w:val="ru-RU" w:eastAsia="en-US"/>
        </w:rPr>
        <w:t>вступних</w:t>
      </w:r>
      <w:proofErr w:type="spellEnd"/>
      <w:r w:rsidRPr="00165521">
        <w:rPr>
          <w:sz w:val="28"/>
          <w:szCs w:val="28"/>
          <w:lang w:val="ru-RU" w:eastAsia="en-US"/>
        </w:rPr>
        <w:t xml:space="preserve"> </w:t>
      </w:r>
      <w:proofErr w:type="spellStart"/>
      <w:r w:rsidRPr="00165521">
        <w:rPr>
          <w:sz w:val="28"/>
          <w:szCs w:val="28"/>
          <w:lang w:val="ru-RU" w:eastAsia="en-US"/>
        </w:rPr>
        <w:t>випробувань</w:t>
      </w:r>
      <w:proofErr w:type="spellEnd"/>
      <w:r w:rsidRPr="00165521">
        <w:rPr>
          <w:sz w:val="28"/>
          <w:szCs w:val="28"/>
          <w:lang w:val="ru-RU" w:eastAsia="en-US"/>
        </w:rPr>
        <w:t xml:space="preserve"> не </w:t>
      </w:r>
      <w:proofErr w:type="spellStart"/>
      <w:proofErr w:type="gramStart"/>
      <w:r w:rsidRPr="00165521">
        <w:rPr>
          <w:sz w:val="28"/>
          <w:szCs w:val="28"/>
          <w:lang w:val="ru-RU" w:eastAsia="en-US"/>
        </w:rPr>
        <w:t>допускається</w:t>
      </w:r>
      <w:proofErr w:type="spellEnd"/>
      <w:proofErr w:type="gramEnd"/>
      <w:r w:rsidRPr="00165521">
        <w:rPr>
          <w:sz w:val="28"/>
          <w:szCs w:val="28"/>
          <w:lang w:val="ru-RU" w:eastAsia="en-US"/>
        </w:rPr>
        <w:t>.</w:t>
      </w:r>
    </w:p>
    <w:p w:rsidR="004E6148" w:rsidRPr="00165521" w:rsidRDefault="004E6148" w:rsidP="004E6148">
      <w:pPr>
        <w:ind w:firstLine="540"/>
        <w:jc w:val="both"/>
        <w:rPr>
          <w:sz w:val="28"/>
          <w:szCs w:val="28"/>
        </w:rPr>
      </w:pPr>
    </w:p>
    <w:p w:rsidR="004E6148" w:rsidRPr="00165521" w:rsidRDefault="004E6148" w:rsidP="004E6148">
      <w:pPr>
        <w:ind w:firstLine="540"/>
        <w:jc w:val="both"/>
        <w:rPr>
          <w:sz w:val="28"/>
          <w:szCs w:val="28"/>
        </w:rPr>
      </w:pPr>
      <w:r>
        <w:rPr>
          <w:sz w:val="28"/>
          <w:szCs w:val="28"/>
        </w:rPr>
        <w:t>7</w:t>
      </w:r>
      <w:r w:rsidRPr="00165521">
        <w:rPr>
          <w:sz w:val="28"/>
          <w:szCs w:val="28"/>
        </w:rPr>
        <w:t xml:space="preserve">.4. Апеляції на результати вступних випробувань, що проведені Вищим навчальним закладом «Київський медичний коледж </w:t>
      </w:r>
      <w:proofErr w:type="spellStart"/>
      <w:r w:rsidRPr="00165521">
        <w:rPr>
          <w:sz w:val="28"/>
          <w:szCs w:val="28"/>
        </w:rPr>
        <w:t>ім.П.І.Гаврося</w:t>
      </w:r>
      <w:proofErr w:type="spellEnd"/>
      <w:r w:rsidRPr="00165521">
        <w:rPr>
          <w:sz w:val="28"/>
          <w:szCs w:val="28"/>
        </w:rPr>
        <w:t xml:space="preserve">», розглядає апеляційна комісія ВНЗ «КМК </w:t>
      </w:r>
      <w:proofErr w:type="spellStart"/>
      <w:r w:rsidRPr="00165521">
        <w:rPr>
          <w:sz w:val="28"/>
          <w:szCs w:val="28"/>
        </w:rPr>
        <w:t>ім.П.І.Гаврося</w:t>
      </w:r>
      <w:proofErr w:type="spellEnd"/>
      <w:r w:rsidRPr="00165521">
        <w:rPr>
          <w:sz w:val="28"/>
          <w:szCs w:val="28"/>
        </w:rPr>
        <w:t xml:space="preserve">», склад та порядок роботи якої затверджується наказом по коледжу. </w:t>
      </w:r>
    </w:p>
    <w:p w:rsidR="004E6148" w:rsidRPr="00165521" w:rsidRDefault="004E6148" w:rsidP="004E6148">
      <w:pPr>
        <w:ind w:firstLine="540"/>
        <w:jc w:val="both"/>
        <w:rPr>
          <w:sz w:val="28"/>
          <w:szCs w:val="28"/>
        </w:rPr>
      </w:pPr>
    </w:p>
    <w:p w:rsidR="004E6148" w:rsidRPr="00165521" w:rsidRDefault="004E6148" w:rsidP="004E6148">
      <w:pPr>
        <w:ind w:firstLine="540"/>
        <w:jc w:val="both"/>
        <w:rPr>
          <w:sz w:val="28"/>
          <w:szCs w:val="28"/>
        </w:rPr>
      </w:pPr>
      <w:r>
        <w:rPr>
          <w:sz w:val="28"/>
          <w:szCs w:val="28"/>
        </w:rPr>
        <w:t>7</w:t>
      </w:r>
      <w:r w:rsidRPr="00165521">
        <w:rPr>
          <w:sz w:val="28"/>
          <w:szCs w:val="28"/>
        </w:rPr>
        <w:t>.5. Відомості щодо результатів вступних випробувань вносяться до  Єдиної бази.</w:t>
      </w:r>
      <w:r w:rsidRPr="005764C0">
        <w:rPr>
          <w:sz w:val="28"/>
          <w:szCs w:val="28"/>
        </w:rPr>
        <w:t xml:space="preserve"> </w:t>
      </w:r>
      <w:r w:rsidRPr="00165521">
        <w:rPr>
          <w:sz w:val="28"/>
          <w:szCs w:val="28"/>
        </w:rPr>
        <w:t>У разі зміни балів з конкурсних предметів сертифікатів зовнішнього незалежного оцінювання за результатами апеляцій, приймальні комісії, після відповідного повідомлення Єдиної бази, вносять відповідні зміни в документацію, перераховують конкурсний бал.</w:t>
      </w:r>
    </w:p>
    <w:p w:rsidR="004E6148" w:rsidRPr="00165521" w:rsidRDefault="004E6148" w:rsidP="004E6148">
      <w:pPr>
        <w:ind w:firstLine="540"/>
        <w:jc w:val="both"/>
        <w:rPr>
          <w:sz w:val="28"/>
          <w:szCs w:val="28"/>
        </w:rPr>
      </w:pPr>
      <w:r>
        <w:rPr>
          <w:sz w:val="28"/>
          <w:szCs w:val="28"/>
        </w:rPr>
        <w:t>7</w:t>
      </w:r>
      <w:r w:rsidRPr="00165521">
        <w:rPr>
          <w:sz w:val="28"/>
          <w:szCs w:val="28"/>
        </w:rPr>
        <w:t xml:space="preserve">.6. Рішенням приймальної комісії результати вступного іспиту з конкурсного предмета щодо вступу на певну конкурсну пропозицію можуть бути зараховані для участі в конкурсному відборі на іншу конкурсну пропозицію у ВНЗ «КМК </w:t>
      </w:r>
      <w:proofErr w:type="spellStart"/>
      <w:r w:rsidRPr="00165521">
        <w:rPr>
          <w:sz w:val="28"/>
          <w:szCs w:val="28"/>
        </w:rPr>
        <w:t>ім.П.І.Гаврося</w:t>
      </w:r>
      <w:proofErr w:type="spellEnd"/>
      <w:r w:rsidRPr="00165521">
        <w:rPr>
          <w:sz w:val="28"/>
          <w:szCs w:val="28"/>
        </w:rPr>
        <w:t>».</w:t>
      </w:r>
    </w:p>
    <w:p w:rsidR="004E6148" w:rsidRPr="00165521" w:rsidRDefault="004E6148" w:rsidP="004E6148">
      <w:pPr>
        <w:jc w:val="both"/>
        <w:rPr>
          <w:sz w:val="28"/>
          <w:szCs w:val="28"/>
        </w:rPr>
      </w:pPr>
    </w:p>
    <w:p w:rsidR="004E6148" w:rsidRPr="00165521" w:rsidRDefault="004E6148" w:rsidP="004E6148">
      <w:pPr>
        <w:jc w:val="both"/>
        <w:rPr>
          <w:sz w:val="28"/>
          <w:szCs w:val="28"/>
        </w:rPr>
      </w:pPr>
    </w:p>
    <w:p w:rsidR="004E6148" w:rsidRPr="00165521" w:rsidRDefault="004E6148" w:rsidP="004E6148">
      <w:pPr>
        <w:jc w:val="center"/>
        <w:rPr>
          <w:b/>
          <w:sz w:val="28"/>
          <w:szCs w:val="28"/>
        </w:rPr>
      </w:pPr>
      <w:r>
        <w:rPr>
          <w:b/>
          <w:sz w:val="28"/>
          <w:szCs w:val="28"/>
          <w:lang w:val="en-US" w:bidi="ar-SY"/>
        </w:rPr>
        <w:t>VIII</w:t>
      </w:r>
      <w:r w:rsidRPr="00165521">
        <w:rPr>
          <w:b/>
          <w:sz w:val="28"/>
          <w:szCs w:val="28"/>
        </w:rPr>
        <w:t>. Зарахування за співбесідою</w:t>
      </w:r>
    </w:p>
    <w:p w:rsidR="004E6148" w:rsidRPr="00165521" w:rsidRDefault="004E6148" w:rsidP="004E6148">
      <w:pPr>
        <w:ind w:firstLine="709"/>
        <w:jc w:val="both"/>
        <w:rPr>
          <w:sz w:val="28"/>
          <w:szCs w:val="28"/>
        </w:rPr>
      </w:pPr>
      <w:r w:rsidRPr="00165521">
        <w:rPr>
          <w:sz w:val="28"/>
          <w:szCs w:val="28"/>
        </w:rPr>
        <w:t xml:space="preserve"> </w:t>
      </w:r>
    </w:p>
    <w:p w:rsidR="004E6148" w:rsidRPr="00CC2AF4" w:rsidRDefault="004E6148" w:rsidP="004E6148">
      <w:pPr>
        <w:jc w:val="both"/>
        <w:rPr>
          <w:color w:val="FF0000"/>
          <w:sz w:val="28"/>
          <w:szCs w:val="28"/>
        </w:rPr>
      </w:pPr>
      <w:r>
        <w:rPr>
          <w:sz w:val="28"/>
          <w:szCs w:val="28"/>
        </w:rPr>
        <w:t xml:space="preserve">       8.</w:t>
      </w:r>
      <w:r w:rsidRPr="00165521">
        <w:rPr>
          <w:sz w:val="28"/>
          <w:szCs w:val="28"/>
        </w:rPr>
        <w:t>1. За результатами співбесіди</w:t>
      </w:r>
      <w:r w:rsidRPr="00007D48">
        <w:rPr>
          <w:color w:val="FF0000"/>
          <w:sz w:val="28"/>
          <w:szCs w:val="28"/>
        </w:rPr>
        <w:t xml:space="preserve"> </w:t>
      </w:r>
      <w:r w:rsidRPr="00022385">
        <w:rPr>
          <w:bCs/>
          <w:sz w:val="28"/>
          <w:szCs w:val="28"/>
        </w:rPr>
        <w:t>та в разі позитивного висновку про проходження співбесіди рекомендуються до зарахування</w:t>
      </w:r>
      <w:r>
        <w:rPr>
          <w:color w:val="FF0000"/>
          <w:sz w:val="28"/>
          <w:szCs w:val="28"/>
        </w:rPr>
        <w:t xml:space="preserve"> </w:t>
      </w:r>
      <w:r w:rsidRPr="00165521">
        <w:rPr>
          <w:sz w:val="28"/>
          <w:szCs w:val="28"/>
        </w:rPr>
        <w:t>до коледжу</w:t>
      </w:r>
      <w:r w:rsidRPr="00CC2AF4">
        <w:rPr>
          <w:color w:val="FF0000"/>
          <w:sz w:val="28"/>
          <w:szCs w:val="28"/>
        </w:rPr>
        <w:t>:</w:t>
      </w:r>
    </w:p>
    <w:p w:rsidR="004E6148" w:rsidRDefault="004E6148" w:rsidP="004E6148">
      <w:pPr>
        <w:ind w:firstLine="540"/>
        <w:jc w:val="both"/>
        <w:rPr>
          <w:sz w:val="28"/>
          <w:szCs w:val="28"/>
        </w:rPr>
      </w:pPr>
    </w:p>
    <w:p w:rsidR="004E6148" w:rsidRPr="00165521" w:rsidRDefault="004E6148" w:rsidP="004E6148">
      <w:pPr>
        <w:ind w:firstLine="540"/>
        <w:jc w:val="both"/>
        <w:rPr>
          <w:sz w:val="28"/>
          <w:szCs w:val="28"/>
        </w:rPr>
      </w:pPr>
      <w:r w:rsidRPr="00165521">
        <w:rPr>
          <w:sz w:val="28"/>
          <w:szCs w:val="28"/>
        </w:rPr>
        <w:t>-  особи з інвалідністю внаслідок війни відповідно до пунктів 10-14 статті 7 Закону України «Про статус ветеранів війни, гарантії їх соціального захисту»;</w:t>
      </w:r>
    </w:p>
    <w:p w:rsidR="004E6148" w:rsidRPr="00165521" w:rsidRDefault="004E6148" w:rsidP="004E6148">
      <w:pPr>
        <w:ind w:firstLine="540"/>
        <w:jc w:val="both"/>
        <w:rPr>
          <w:sz w:val="28"/>
          <w:szCs w:val="28"/>
        </w:rPr>
      </w:pPr>
    </w:p>
    <w:p w:rsidR="004E6148" w:rsidRPr="00165521" w:rsidRDefault="004E6148" w:rsidP="004E6148">
      <w:pPr>
        <w:ind w:firstLine="540"/>
        <w:jc w:val="both"/>
        <w:rPr>
          <w:sz w:val="28"/>
          <w:szCs w:val="28"/>
        </w:rPr>
      </w:pPr>
      <w:r w:rsidRPr="00165521">
        <w:rPr>
          <w:sz w:val="28"/>
          <w:szCs w:val="28"/>
        </w:rPr>
        <w:t xml:space="preserve"> - особи, яким Законом України «Про статус і соціальний захист громадян, які постраждали внаслідок Чорнобильської катастрофи» надане таке право;</w:t>
      </w:r>
    </w:p>
    <w:p w:rsidR="004E6148" w:rsidRPr="00165521" w:rsidRDefault="004E6148" w:rsidP="004E6148">
      <w:pPr>
        <w:ind w:firstLine="709"/>
        <w:jc w:val="both"/>
        <w:rPr>
          <w:sz w:val="28"/>
          <w:szCs w:val="28"/>
        </w:rPr>
      </w:pPr>
    </w:p>
    <w:p w:rsidR="004E6148" w:rsidRPr="00165521" w:rsidRDefault="004E6148" w:rsidP="004E6148">
      <w:pPr>
        <w:ind w:firstLine="709"/>
        <w:jc w:val="both"/>
        <w:rPr>
          <w:sz w:val="28"/>
          <w:szCs w:val="28"/>
        </w:rPr>
      </w:pPr>
      <w:r w:rsidRPr="00165521">
        <w:rPr>
          <w:sz w:val="28"/>
          <w:szCs w:val="28"/>
        </w:rPr>
        <w:t xml:space="preserve">- особи, з інвалідністю, які неспроможні відвідувати навчальний заклад (за рекомендацією органів охорони здоров’я та соціального захисту населення); </w:t>
      </w:r>
    </w:p>
    <w:p w:rsidR="004E6148" w:rsidRDefault="004E6148" w:rsidP="004E6148">
      <w:pPr>
        <w:ind w:firstLine="709"/>
        <w:jc w:val="both"/>
        <w:rPr>
          <w:color w:val="FF0000"/>
          <w:sz w:val="28"/>
          <w:szCs w:val="28"/>
        </w:rPr>
      </w:pPr>
    </w:p>
    <w:p w:rsidR="004E6148" w:rsidRPr="00022385" w:rsidRDefault="004E6148" w:rsidP="004E6148">
      <w:pPr>
        <w:ind w:firstLine="709"/>
        <w:jc w:val="both"/>
        <w:rPr>
          <w:bCs/>
          <w:sz w:val="28"/>
          <w:szCs w:val="28"/>
        </w:rPr>
      </w:pPr>
      <w:r w:rsidRPr="00022385">
        <w:rPr>
          <w:bCs/>
          <w:sz w:val="28"/>
          <w:szCs w:val="28"/>
        </w:rPr>
        <w:t xml:space="preserve">Якщо такі особи рекомендовані до зарахування на основну конкурсну пропозицію, вони зараховуються на місця державного або регіонального замовлення (крім випадку, коли в заяві зазначено: «Претендую на участь у конкурсі виключно на місця за кошти фізичних та юридичних осіб, </w:t>
      </w:r>
      <w:r w:rsidRPr="00022385">
        <w:rPr>
          <w:bCs/>
          <w:sz w:val="28"/>
          <w:szCs w:val="28"/>
        </w:rPr>
        <w:lastRenderedPageBreak/>
        <w:t>повідомлений про неможливість переведення в межах вступної кампанії на місця державного або регіонального замовлення»),</w:t>
      </w:r>
    </w:p>
    <w:p w:rsidR="004E6148" w:rsidRPr="00165521" w:rsidRDefault="004E6148" w:rsidP="004E6148">
      <w:pPr>
        <w:jc w:val="both"/>
        <w:rPr>
          <w:sz w:val="28"/>
          <w:szCs w:val="28"/>
        </w:rPr>
      </w:pPr>
    </w:p>
    <w:p w:rsidR="004E6148" w:rsidRPr="00165521" w:rsidRDefault="004E6148" w:rsidP="004E6148">
      <w:pPr>
        <w:ind w:firstLine="709"/>
        <w:jc w:val="both"/>
        <w:rPr>
          <w:sz w:val="28"/>
          <w:szCs w:val="28"/>
        </w:rPr>
      </w:pPr>
      <w:r>
        <w:rPr>
          <w:sz w:val="28"/>
          <w:szCs w:val="28"/>
        </w:rPr>
        <w:t>8</w:t>
      </w:r>
      <w:r w:rsidRPr="00165521">
        <w:rPr>
          <w:sz w:val="28"/>
          <w:szCs w:val="28"/>
        </w:rPr>
        <w:t xml:space="preserve">.2. Програми співбесід із зазначеними категоріями осіб затверджує голова приймальної комісії. </w:t>
      </w:r>
    </w:p>
    <w:p w:rsidR="004E6148" w:rsidRPr="00165521" w:rsidRDefault="004E6148" w:rsidP="004E6148">
      <w:pPr>
        <w:ind w:firstLine="709"/>
        <w:jc w:val="both"/>
        <w:rPr>
          <w:sz w:val="28"/>
          <w:szCs w:val="28"/>
        </w:rPr>
      </w:pPr>
    </w:p>
    <w:p w:rsidR="004E6148" w:rsidRPr="00165521" w:rsidRDefault="004E6148" w:rsidP="004E6148">
      <w:pPr>
        <w:ind w:firstLine="709"/>
        <w:jc w:val="both"/>
        <w:rPr>
          <w:sz w:val="28"/>
          <w:szCs w:val="28"/>
        </w:rPr>
      </w:pPr>
      <w:r>
        <w:rPr>
          <w:sz w:val="28"/>
          <w:szCs w:val="28"/>
        </w:rPr>
        <w:t>8</w:t>
      </w:r>
      <w:r w:rsidRPr="00165521">
        <w:rPr>
          <w:sz w:val="28"/>
          <w:szCs w:val="28"/>
        </w:rPr>
        <w:t xml:space="preserve">.3. Особи, які за результатами співбесіди не рекомендовані до зарахування на навчання і які подали сертифікати зовнішнього незалежного оцінювання з конкурсних предметів з результатами, не нижчими передбачених Правилами прийому, мають право брати участь у конкурсі на загальних засадах. </w:t>
      </w:r>
    </w:p>
    <w:p w:rsidR="004E6148" w:rsidRPr="00165521" w:rsidRDefault="004E6148" w:rsidP="004E6148">
      <w:pPr>
        <w:jc w:val="both"/>
        <w:rPr>
          <w:color w:val="FF0000"/>
          <w:sz w:val="28"/>
          <w:szCs w:val="28"/>
        </w:rPr>
      </w:pPr>
    </w:p>
    <w:p w:rsidR="004E6148" w:rsidRPr="00165521" w:rsidRDefault="004E6148" w:rsidP="004E6148">
      <w:pPr>
        <w:jc w:val="center"/>
        <w:rPr>
          <w:b/>
          <w:sz w:val="28"/>
          <w:szCs w:val="28"/>
        </w:rPr>
      </w:pPr>
      <w:r>
        <w:rPr>
          <w:b/>
          <w:sz w:val="28"/>
          <w:szCs w:val="28"/>
        </w:rPr>
        <w:t>І</w:t>
      </w:r>
      <w:r w:rsidRPr="00165521">
        <w:rPr>
          <w:b/>
          <w:sz w:val="28"/>
          <w:szCs w:val="28"/>
        </w:rPr>
        <w:t>X.  Зарахування за квотою:</w:t>
      </w:r>
    </w:p>
    <w:p w:rsidR="004E6148" w:rsidRPr="00165521" w:rsidRDefault="004E6148" w:rsidP="004E6148">
      <w:pPr>
        <w:ind w:firstLine="709"/>
        <w:jc w:val="both"/>
        <w:rPr>
          <w:b/>
          <w:sz w:val="28"/>
          <w:szCs w:val="28"/>
        </w:rPr>
      </w:pPr>
    </w:p>
    <w:p w:rsidR="004E6148" w:rsidRPr="00165521" w:rsidRDefault="004E6148" w:rsidP="004E6148">
      <w:pPr>
        <w:tabs>
          <w:tab w:val="left" w:pos="540"/>
        </w:tabs>
        <w:ind w:firstLine="709"/>
        <w:jc w:val="both"/>
        <w:rPr>
          <w:sz w:val="28"/>
          <w:szCs w:val="28"/>
        </w:rPr>
      </w:pPr>
      <w:r>
        <w:rPr>
          <w:sz w:val="28"/>
          <w:szCs w:val="28"/>
        </w:rPr>
        <w:t>9</w:t>
      </w:r>
      <w:r w:rsidRPr="00165521">
        <w:rPr>
          <w:sz w:val="28"/>
          <w:szCs w:val="28"/>
        </w:rPr>
        <w:t>.1. Зараховуються за квотою:</w:t>
      </w:r>
    </w:p>
    <w:p w:rsidR="004E6148" w:rsidRPr="00165521" w:rsidRDefault="004E6148" w:rsidP="004E6148">
      <w:pPr>
        <w:tabs>
          <w:tab w:val="left" w:pos="540"/>
        </w:tabs>
        <w:jc w:val="both"/>
        <w:rPr>
          <w:color w:val="FF0000"/>
          <w:sz w:val="28"/>
          <w:szCs w:val="28"/>
        </w:rPr>
      </w:pPr>
    </w:p>
    <w:p w:rsidR="004E6148" w:rsidRDefault="004E6148" w:rsidP="004E6148">
      <w:pPr>
        <w:pStyle w:val="5"/>
        <w:numPr>
          <w:ilvl w:val="0"/>
          <w:numId w:val="25"/>
        </w:numPr>
        <w:shd w:val="clear" w:color="auto" w:fill="auto"/>
        <w:spacing w:line="240" w:lineRule="auto"/>
        <w:ind w:right="20"/>
        <w:jc w:val="both"/>
        <w:rPr>
          <w:bCs/>
          <w:color w:val="auto"/>
          <w:sz w:val="28"/>
          <w:szCs w:val="28"/>
        </w:rPr>
      </w:pPr>
      <w:r w:rsidRPr="00022385">
        <w:rPr>
          <w:bCs/>
          <w:color w:val="auto"/>
          <w:sz w:val="28"/>
          <w:szCs w:val="28"/>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4E6148" w:rsidRDefault="004E6148" w:rsidP="004E6148">
      <w:pPr>
        <w:pStyle w:val="5"/>
        <w:shd w:val="clear" w:color="auto" w:fill="auto"/>
        <w:spacing w:line="240" w:lineRule="auto"/>
        <w:ind w:left="75" w:right="20"/>
        <w:jc w:val="both"/>
        <w:rPr>
          <w:bCs/>
          <w:color w:val="auto"/>
          <w:sz w:val="28"/>
          <w:szCs w:val="28"/>
        </w:rPr>
      </w:pPr>
    </w:p>
    <w:p w:rsidR="004E6148" w:rsidRPr="00437F8D" w:rsidRDefault="004E6148" w:rsidP="004E6148">
      <w:pPr>
        <w:pStyle w:val="5"/>
        <w:numPr>
          <w:ilvl w:val="0"/>
          <w:numId w:val="25"/>
        </w:numPr>
        <w:shd w:val="clear" w:color="auto" w:fill="auto"/>
        <w:spacing w:line="240" w:lineRule="auto"/>
        <w:ind w:right="20"/>
        <w:jc w:val="both"/>
        <w:rPr>
          <w:bCs/>
          <w:color w:val="auto"/>
          <w:sz w:val="28"/>
          <w:szCs w:val="28"/>
        </w:rPr>
      </w:pPr>
      <w:r w:rsidRPr="00437F8D">
        <w:rPr>
          <w:sz w:val="28"/>
          <w:szCs w:val="28"/>
        </w:rPr>
        <w:t>діти-сироти, діти, позбавлені батьківського піклування, особи з їх числа</w:t>
      </w:r>
      <w:r>
        <w:rPr>
          <w:sz w:val="28"/>
          <w:szCs w:val="28"/>
        </w:rPr>
        <w:t>;</w:t>
      </w:r>
    </w:p>
    <w:p w:rsidR="004E6148" w:rsidRDefault="004E6148" w:rsidP="004E6148">
      <w:pPr>
        <w:pStyle w:val="ListParagraph"/>
        <w:rPr>
          <w:bCs/>
          <w:sz w:val="28"/>
          <w:szCs w:val="28"/>
        </w:rPr>
      </w:pPr>
    </w:p>
    <w:p w:rsidR="004E6148" w:rsidRPr="00165521" w:rsidRDefault="004E6148" w:rsidP="004E6148">
      <w:pPr>
        <w:pStyle w:val="ListParagraph"/>
        <w:numPr>
          <w:ilvl w:val="0"/>
          <w:numId w:val="25"/>
        </w:numPr>
        <w:jc w:val="both"/>
        <w:rPr>
          <w:sz w:val="28"/>
          <w:szCs w:val="28"/>
        </w:rPr>
      </w:pPr>
      <w:r w:rsidRPr="00165521">
        <w:rPr>
          <w:sz w:val="28"/>
          <w:szCs w:val="28"/>
        </w:rPr>
        <w:t>особи, яким за рішенням регламентної комісії при регіональному центрі оцінювання якості освіти відмовлен</w:t>
      </w:r>
      <w:r>
        <w:rPr>
          <w:sz w:val="28"/>
          <w:szCs w:val="28"/>
        </w:rPr>
        <w:t>о в реєстрації для участі в 2019</w:t>
      </w:r>
      <w:r w:rsidRPr="00165521">
        <w:rPr>
          <w:sz w:val="28"/>
          <w:szCs w:val="28"/>
        </w:rPr>
        <w:t xml:space="preserve"> році в зовнішньому незалежному оцінюванні через неможливість створення особливих (спеціальних) умов (за умови подання до приймальної комісії копії медичного висновку за формою первинної облікової документації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в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w:t>
      </w:r>
      <w:r>
        <w:rPr>
          <w:sz w:val="28"/>
          <w:szCs w:val="28"/>
        </w:rPr>
        <w:t>ентрі оцінювання якості освіти);</w:t>
      </w:r>
    </w:p>
    <w:p w:rsidR="004E6148" w:rsidRPr="00437F8D" w:rsidRDefault="004E6148" w:rsidP="004E6148">
      <w:pPr>
        <w:rPr>
          <w:sz w:val="28"/>
          <w:szCs w:val="28"/>
        </w:rPr>
      </w:pPr>
    </w:p>
    <w:p w:rsidR="004E6148" w:rsidRPr="00165521" w:rsidRDefault="004E6148" w:rsidP="004E6148">
      <w:pPr>
        <w:pStyle w:val="ListParagraph"/>
        <w:numPr>
          <w:ilvl w:val="0"/>
          <w:numId w:val="25"/>
        </w:numPr>
        <w:jc w:val="both"/>
        <w:rPr>
          <w:sz w:val="28"/>
          <w:szCs w:val="28"/>
        </w:rPr>
      </w:pPr>
      <w:r>
        <w:rPr>
          <w:sz w:val="28"/>
          <w:szCs w:val="28"/>
        </w:rPr>
        <w:lastRenderedPageBreak/>
        <w:t>особи, які в 2019</w:t>
      </w:r>
      <w:r w:rsidRPr="00165521">
        <w:rPr>
          <w:sz w:val="28"/>
          <w:szCs w:val="28"/>
        </w:rPr>
        <w:t xml:space="preserve"> році не брали участь в основній та додатковій сесіях зовнішнього незалежного оцінювання з певного(</w:t>
      </w:r>
      <w:proofErr w:type="spellStart"/>
      <w:r w:rsidRPr="00165521">
        <w:rPr>
          <w:sz w:val="28"/>
          <w:szCs w:val="28"/>
        </w:rPr>
        <w:t>их</w:t>
      </w:r>
      <w:proofErr w:type="spellEnd"/>
      <w:r w:rsidRPr="00165521">
        <w:rPr>
          <w:sz w:val="28"/>
          <w:szCs w:val="28"/>
        </w:rPr>
        <w:t>) навчального(</w:t>
      </w:r>
      <w:proofErr w:type="spellStart"/>
      <w:r w:rsidRPr="00165521">
        <w:rPr>
          <w:sz w:val="28"/>
          <w:szCs w:val="28"/>
        </w:rPr>
        <w:t>их</w:t>
      </w:r>
      <w:proofErr w:type="spellEnd"/>
      <w:r w:rsidRPr="00165521">
        <w:rPr>
          <w:sz w:val="28"/>
          <w:szCs w:val="28"/>
        </w:rPr>
        <w:t>) предмета(</w:t>
      </w:r>
      <w:proofErr w:type="spellStart"/>
      <w:r w:rsidRPr="00165521">
        <w:rPr>
          <w:sz w:val="28"/>
          <w:szCs w:val="28"/>
        </w:rPr>
        <w:t>ів</w:t>
      </w:r>
      <w:proofErr w:type="spellEnd"/>
      <w:r w:rsidRPr="00165521">
        <w:rPr>
          <w:sz w:val="28"/>
          <w:szCs w:val="28"/>
        </w:rPr>
        <w:t>)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№1027/900, зареєстрованому в Міністерстві юстиції України 27 грудня 2016 року за № 1707/29837 (за умови подання до приймальної комісії вищого навчального закладу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p w:rsidR="004E6148" w:rsidRPr="00165521" w:rsidRDefault="004E6148" w:rsidP="004E6148">
      <w:pPr>
        <w:shd w:val="clear" w:color="auto" w:fill="FFFFFF"/>
        <w:jc w:val="both"/>
        <w:rPr>
          <w:sz w:val="28"/>
          <w:szCs w:val="28"/>
          <w:lang w:eastAsia="en-US"/>
        </w:rPr>
      </w:pPr>
    </w:p>
    <w:p w:rsidR="004E6148" w:rsidRPr="00165521" w:rsidRDefault="004E6148" w:rsidP="004E6148">
      <w:pPr>
        <w:tabs>
          <w:tab w:val="left" w:pos="567"/>
        </w:tabs>
        <w:ind w:firstLine="709"/>
        <w:jc w:val="both"/>
        <w:rPr>
          <w:sz w:val="28"/>
          <w:szCs w:val="28"/>
        </w:rPr>
      </w:pPr>
      <w:r>
        <w:rPr>
          <w:sz w:val="28"/>
          <w:szCs w:val="28"/>
        </w:rPr>
        <w:t>9</w:t>
      </w:r>
      <w:r w:rsidRPr="00165521">
        <w:rPr>
          <w:sz w:val="28"/>
          <w:szCs w:val="28"/>
        </w:rPr>
        <w:t>.2. Кількість місць для осіб, визначених у пунк</w:t>
      </w:r>
      <w:r>
        <w:rPr>
          <w:sz w:val="28"/>
          <w:szCs w:val="28"/>
        </w:rPr>
        <w:t>ті 9</w:t>
      </w:r>
      <w:r w:rsidRPr="00165521">
        <w:rPr>
          <w:sz w:val="28"/>
          <w:szCs w:val="28"/>
        </w:rPr>
        <w:t xml:space="preserve">.1 </w:t>
      </w:r>
      <w:r w:rsidRPr="00916438">
        <w:rPr>
          <w:sz w:val="28"/>
          <w:szCs w:val="28"/>
        </w:rPr>
        <w:t>становить 10%</w:t>
      </w:r>
      <w:r w:rsidRPr="00165521">
        <w:rPr>
          <w:bCs/>
          <w:sz w:val="28"/>
          <w:szCs w:val="28"/>
        </w:rPr>
        <w:t xml:space="preserve"> </w:t>
      </w:r>
      <w:r w:rsidRPr="00165521">
        <w:rPr>
          <w:sz w:val="28"/>
          <w:szCs w:val="28"/>
        </w:rPr>
        <w:t xml:space="preserve">обсягу державного замовлення з кожної спеціальності, доведеного вищому навчальному закладу, </w:t>
      </w:r>
      <w:r w:rsidRPr="00165521">
        <w:rPr>
          <w:sz w:val="28"/>
          <w:szCs w:val="28"/>
          <w:lang w:eastAsia="en-US"/>
        </w:rPr>
        <w:t>але не менше одного місця</w:t>
      </w:r>
      <w:r w:rsidRPr="00165521">
        <w:rPr>
          <w:sz w:val="28"/>
          <w:szCs w:val="28"/>
        </w:rPr>
        <w:t>.</w:t>
      </w:r>
    </w:p>
    <w:p w:rsidR="004E6148" w:rsidRPr="00165521" w:rsidRDefault="004E6148" w:rsidP="004E6148">
      <w:pPr>
        <w:tabs>
          <w:tab w:val="left" w:pos="567"/>
        </w:tabs>
        <w:ind w:firstLine="709"/>
        <w:jc w:val="both"/>
        <w:rPr>
          <w:sz w:val="28"/>
          <w:szCs w:val="28"/>
        </w:rPr>
      </w:pPr>
    </w:p>
    <w:p w:rsidR="004E6148" w:rsidRPr="00165521" w:rsidRDefault="004E6148" w:rsidP="004E6148">
      <w:pPr>
        <w:tabs>
          <w:tab w:val="left" w:pos="540"/>
        </w:tabs>
        <w:ind w:firstLine="709"/>
        <w:jc w:val="both"/>
        <w:rPr>
          <w:sz w:val="28"/>
          <w:szCs w:val="28"/>
        </w:rPr>
      </w:pPr>
      <w:r w:rsidRPr="00165521">
        <w:rPr>
          <w:sz w:val="28"/>
          <w:szCs w:val="28"/>
        </w:rPr>
        <w:t>Зарахування осіб, визначених пунктом 1 цього розділу, відбувається за конкурсом відповідно до конкурсного бала вступника.</w:t>
      </w:r>
    </w:p>
    <w:p w:rsidR="004E6148" w:rsidRPr="00165521" w:rsidRDefault="004E6148" w:rsidP="004E6148">
      <w:pPr>
        <w:ind w:firstLine="709"/>
        <w:jc w:val="both"/>
        <w:rPr>
          <w:sz w:val="28"/>
          <w:szCs w:val="28"/>
        </w:rPr>
      </w:pPr>
      <w:r w:rsidRPr="00165521">
        <w:rPr>
          <w:sz w:val="28"/>
          <w:szCs w:val="28"/>
        </w:rPr>
        <w:t xml:space="preserve"> </w:t>
      </w:r>
    </w:p>
    <w:p w:rsidR="004E6148" w:rsidRPr="00165521" w:rsidRDefault="004E6148" w:rsidP="004E6148">
      <w:pPr>
        <w:shd w:val="clear" w:color="auto" w:fill="FFFFFF"/>
        <w:ind w:firstLine="709"/>
        <w:jc w:val="both"/>
        <w:rPr>
          <w:sz w:val="28"/>
          <w:szCs w:val="28"/>
          <w:lang w:eastAsia="en-US"/>
        </w:rPr>
      </w:pPr>
      <w:r>
        <w:rPr>
          <w:sz w:val="28"/>
          <w:szCs w:val="28"/>
        </w:rPr>
        <w:t>9</w:t>
      </w:r>
      <w:r w:rsidRPr="00165521">
        <w:rPr>
          <w:sz w:val="28"/>
          <w:szCs w:val="28"/>
        </w:rPr>
        <w:t xml:space="preserve">.3. Вступники, які належать до категорій, зазначених у пункті 1 цього розділу, </w:t>
      </w:r>
      <w:r w:rsidRPr="00165521">
        <w:rPr>
          <w:sz w:val="28"/>
          <w:szCs w:val="28"/>
          <w:lang w:eastAsia="en-US"/>
        </w:rPr>
        <w:t>не рекомендовані до зарахування на навчання на визначені місця згідно з пунктом 2 цього розділу, мають право брати участь у конкурсі на загальних засадах відповідно до конкурсного бала.</w:t>
      </w:r>
    </w:p>
    <w:p w:rsidR="004E6148" w:rsidRPr="00165521" w:rsidRDefault="004E6148" w:rsidP="004E6148">
      <w:pPr>
        <w:pStyle w:val="31"/>
        <w:tabs>
          <w:tab w:val="left" w:pos="284"/>
          <w:tab w:val="left" w:pos="567"/>
          <w:tab w:val="left" w:pos="9072"/>
        </w:tabs>
        <w:ind w:left="0" w:firstLine="709"/>
        <w:rPr>
          <w:sz w:val="28"/>
          <w:szCs w:val="28"/>
        </w:rPr>
      </w:pPr>
    </w:p>
    <w:p w:rsidR="004E6148" w:rsidRPr="00165521" w:rsidRDefault="004E6148" w:rsidP="004E6148">
      <w:pPr>
        <w:jc w:val="center"/>
        <w:rPr>
          <w:b/>
          <w:sz w:val="28"/>
          <w:szCs w:val="28"/>
        </w:rPr>
      </w:pPr>
      <w:r w:rsidRPr="00165521">
        <w:rPr>
          <w:b/>
          <w:sz w:val="28"/>
          <w:szCs w:val="28"/>
        </w:rPr>
        <w:t>Х. Спеціальні умови участі в конкурсному відборі для здобуття освітньо-кваліфікаційного рівня молодшого спеціаліста</w:t>
      </w:r>
    </w:p>
    <w:p w:rsidR="004E6148" w:rsidRPr="00165521" w:rsidRDefault="004E6148" w:rsidP="004E6148">
      <w:pPr>
        <w:jc w:val="center"/>
        <w:rPr>
          <w:b/>
          <w:sz w:val="28"/>
          <w:szCs w:val="28"/>
        </w:rPr>
      </w:pPr>
    </w:p>
    <w:p w:rsidR="004E6148" w:rsidRPr="00165521" w:rsidRDefault="004E6148" w:rsidP="004E6148">
      <w:pPr>
        <w:tabs>
          <w:tab w:val="left" w:pos="284"/>
          <w:tab w:val="left" w:pos="540"/>
        </w:tabs>
        <w:ind w:firstLine="709"/>
        <w:jc w:val="both"/>
        <w:rPr>
          <w:sz w:val="28"/>
          <w:szCs w:val="28"/>
        </w:rPr>
      </w:pPr>
      <w:r>
        <w:rPr>
          <w:sz w:val="28"/>
          <w:szCs w:val="28"/>
        </w:rPr>
        <w:t>10</w:t>
      </w:r>
      <w:r w:rsidRPr="00165521">
        <w:rPr>
          <w:sz w:val="28"/>
          <w:szCs w:val="28"/>
        </w:rPr>
        <w:t>.1. Спеціальними умовами щодо участі у конкурсному відборі при вступі для здобуття вищої освіти є:</w:t>
      </w:r>
    </w:p>
    <w:p w:rsidR="004E6148" w:rsidRPr="00165521" w:rsidRDefault="004E6148" w:rsidP="004E6148">
      <w:pPr>
        <w:tabs>
          <w:tab w:val="left" w:pos="284"/>
          <w:tab w:val="left" w:pos="540"/>
        </w:tabs>
        <w:ind w:firstLine="709"/>
        <w:jc w:val="both"/>
        <w:rPr>
          <w:sz w:val="28"/>
          <w:szCs w:val="28"/>
        </w:rPr>
      </w:pPr>
      <w:r w:rsidRPr="00165521">
        <w:rPr>
          <w:sz w:val="28"/>
          <w:szCs w:val="28"/>
        </w:rPr>
        <w:t xml:space="preserve"> - зарахування за співбесідою;</w:t>
      </w:r>
    </w:p>
    <w:p w:rsidR="004E6148" w:rsidRPr="00165521" w:rsidRDefault="004E6148" w:rsidP="004E6148">
      <w:pPr>
        <w:tabs>
          <w:tab w:val="left" w:pos="284"/>
          <w:tab w:val="left" w:pos="540"/>
        </w:tabs>
        <w:ind w:firstLine="709"/>
        <w:jc w:val="both"/>
        <w:rPr>
          <w:sz w:val="28"/>
          <w:szCs w:val="28"/>
        </w:rPr>
      </w:pPr>
      <w:r w:rsidRPr="00165521">
        <w:rPr>
          <w:sz w:val="28"/>
          <w:szCs w:val="28"/>
        </w:rPr>
        <w:t xml:space="preserve"> - участь у конкурсному відборі зі іспитами та/або квотою-1.</w:t>
      </w:r>
    </w:p>
    <w:p w:rsidR="004E6148" w:rsidRPr="00165521" w:rsidRDefault="004E6148" w:rsidP="004E6148">
      <w:pPr>
        <w:tabs>
          <w:tab w:val="left" w:pos="284"/>
          <w:tab w:val="left" w:pos="540"/>
        </w:tabs>
        <w:ind w:firstLine="709"/>
        <w:jc w:val="both"/>
        <w:rPr>
          <w:sz w:val="28"/>
          <w:szCs w:val="28"/>
        </w:rPr>
      </w:pPr>
    </w:p>
    <w:p w:rsidR="004E6148" w:rsidRPr="00165521" w:rsidRDefault="004E6148" w:rsidP="004E6148">
      <w:pPr>
        <w:tabs>
          <w:tab w:val="left" w:pos="284"/>
          <w:tab w:val="left" w:pos="540"/>
        </w:tabs>
        <w:ind w:firstLine="709"/>
        <w:jc w:val="both"/>
        <w:rPr>
          <w:sz w:val="28"/>
          <w:szCs w:val="28"/>
        </w:rPr>
      </w:pPr>
      <w:r>
        <w:rPr>
          <w:sz w:val="28"/>
          <w:szCs w:val="28"/>
        </w:rPr>
        <w:t>10</w:t>
      </w:r>
      <w:r w:rsidRPr="00165521">
        <w:rPr>
          <w:sz w:val="28"/>
          <w:szCs w:val="28"/>
        </w:rPr>
        <w:t>.2. Спеціальними умовами на здобуття вищої освіти за державним замовленням є можливість:</w:t>
      </w:r>
    </w:p>
    <w:p w:rsidR="004E6148" w:rsidRPr="00165521" w:rsidRDefault="004E6148" w:rsidP="004E6148">
      <w:pPr>
        <w:tabs>
          <w:tab w:val="left" w:pos="284"/>
          <w:tab w:val="left" w:pos="540"/>
        </w:tabs>
        <w:ind w:firstLine="709"/>
        <w:jc w:val="both"/>
        <w:rPr>
          <w:sz w:val="28"/>
          <w:szCs w:val="28"/>
        </w:rPr>
      </w:pPr>
      <w:r w:rsidRPr="00165521">
        <w:rPr>
          <w:sz w:val="28"/>
          <w:szCs w:val="28"/>
        </w:rPr>
        <w:t xml:space="preserve"> - зарахування за результатами співбесіди, квотою-1 на місця державного замовлення;</w:t>
      </w:r>
    </w:p>
    <w:p w:rsidR="004E6148" w:rsidRPr="00165521" w:rsidRDefault="004E6148" w:rsidP="004E6148">
      <w:pPr>
        <w:tabs>
          <w:tab w:val="left" w:pos="284"/>
          <w:tab w:val="left" w:pos="540"/>
        </w:tabs>
        <w:ind w:firstLine="709"/>
        <w:jc w:val="both"/>
        <w:rPr>
          <w:sz w:val="28"/>
          <w:szCs w:val="28"/>
        </w:rPr>
      </w:pPr>
      <w:r w:rsidRPr="00165521">
        <w:rPr>
          <w:sz w:val="28"/>
          <w:szCs w:val="28"/>
        </w:rPr>
        <w:t xml:space="preserve"> - переведення на вакантні місця державного замовлення осіб у порядку, передбаченому цими Правилами, якщо вони зараховані на навчання за іншими джерелами фінансування.</w:t>
      </w:r>
    </w:p>
    <w:p w:rsidR="004E6148" w:rsidRPr="00165521" w:rsidRDefault="004E6148" w:rsidP="004E6148">
      <w:pPr>
        <w:tabs>
          <w:tab w:val="left" w:pos="540"/>
        </w:tabs>
        <w:jc w:val="both"/>
        <w:rPr>
          <w:sz w:val="28"/>
          <w:szCs w:val="28"/>
        </w:rPr>
      </w:pPr>
    </w:p>
    <w:p w:rsidR="004E6148" w:rsidRPr="00165521" w:rsidRDefault="004E6148" w:rsidP="004E6148">
      <w:pPr>
        <w:tabs>
          <w:tab w:val="left" w:pos="284"/>
          <w:tab w:val="left" w:pos="426"/>
          <w:tab w:val="left" w:pos="709"/>
        </w:tabs>
        <w:ind w:firstLine="709"/>
        <w:jc w:val="both"/>
        <w:rPr>
          <w:sz w:val="28"/>
          <w:szCs w:val="28"/>
        </w:rPr>
      </w:pPr>
      <w:r>
        <w:rPr>
          <w:sz w:val="28"/>
          <w:szCs w:val="28"/>
        </w:rPr>
        <w:t>10</w:t>
      </w:r>
      <w:r w:rsidRPr="00165521">
        <w:rPr>
          <w:sz w:val="28"/>
          <w:szCs w:val="28"/>
        </w:rPr>
        <w:t>.3. Підлягають переведенню на вакантні місця державного замовлення в порядку, передбаченому цими</w:t>
      </w:r>
      <w:r>
        <w:rPr>
          <w:sz w:val="28"/>
          <w:szCs w:val="28"/>
        </w:rPr>
        <w:t xml:space="preserve"> Правилами</w:t>
      </w:r>
      <w:r w:rsidRPr="00165521">
        <w:rPr>
          <w:sz w:val="28"/>
          <w:szCs w:val="28"/>
        </w:rPr>
        <w:t xml:space="preserve">, якщо вони зараховані на навчання за кошти фізичних або юридичних осіб: </w:t>
      </w:r>
    </w:p>
    <w:p w:rsidR="004E6148" w:rsidRPr="00165521" w:rsidRDefault="004E6148" w:rsidP="004E6148">
      <w:pPr>
        <w:tabs>
          <w:tab w:val="left" w:pos="284"/>
          <w:tab w:val="left" w:pos="426"/>
          <w:tab w:val="left" w:pos="709"/>
        </w:tabs>
        <w:ind w:firstLine="709"/>
        <w:jc w:val="both"/>
        <w:rPr>
          <w:sz w:val="28"/>
          <w:szCs w:val="28"/>
        </w:rPr>
      </w:pPr>
    </w:p>
    <w:p w:rsidR="004E6148" w:rsidRPr="00165521" w:rsidRDefault="004E6148" w:rsidP="004E6148">
      <w:pPr>
        <w:tabs>
          <w:tab w:val="left" w:pos="284"/>
          <w:tab w:val="left" w:pos="540"/>
        </w:tabs>
        <w:ind w:firstLine="709"/>
        <w:jc w:val="both"/>
        <w:rPr>
          <w:rStyle w:val="ad"/>
          <w:rFonts w:eastAsia="Times New Roman"/>
          <w:sz w:val="28"/>
          <w:szCs w:val="28"/>
          <w:lang w:eastAsia="uk-UA"/>
        </w:rPr>
      </w:pPr>
      <w:r w:rsidRPr="00165521">
        <w:rPr>
          <w:sz w:val="28"/>
          <w:szCs w:val="28"/>
        </w:rPr>
        <w:t xml:space="preserve">- </w:t>
      </w:r>
      <w:r w:rsidRPr="00165521">
        <w:rPr>
          <w:rStyle w:val="ad"/>
          <w:rFonts w:eastAsia="Times New Roman"/>
          <w:sz w:val="28"/>
          <w:szCs w:val="28"/>
          <w:lang w:eastAsia="uk-UA"/>
        </w:rPr>
        <w:t xml:space="preserve">діти із сімей: осіб рядового і начальницького складу органів внутрішніх справ України, поліцейських, які загинули або померли внаслідок поранення, контузії чи каліцтва, одержаних під час участі в антитерористичній операції, захищаючи незалежність, суверенітет та територіальну цілісність України; осіб, які добровільно забезпечували (або добровільно залучалися до забезпечення) проведення антитерористичної операції (у тому числі здійснювали волонтерську діяльність)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(у тому числі волонтерської діяльності), перебуваючи безпосередньо в районах антитерористичної операції у період її проведення; осіб, які, перебуваючи у складі добровольчих формувань, що були утворені або </w:t>
      </w:r>
      <w:proofErr w:type="spellStart"/>
      <w:r w:rsidRPr="00165521">
        <w:rPr>
          <w:rStyle w:val="ad"/>
          <w:rFonts w:eastAsia="Times New Roman"/>
          <w:sz w:val="28"/>
          <w:szCs w:val="28"/>
          <w:lang w:eastAsia="uk-UA"/>
        </w:rPr>
        <w:t>самоорганізувалися</w:t>
      </w:r>
      <w:proofErr w:type="spellEnd"/>
      <w:r w:rsidRPr="00165521">
        <w:rPr>
          <w:rStyle w:val="ad"/>
          <w:rFonts w:eastAsia="Times New Roman"/>
          <w:sz w:val="28"/>
          <w:szCs w:val="28"/>
          <w:lang w:eastAsia="uk-UA"/>
        </w:rPr>
        <w:t xml:space="preserve"> для захисту незалежності, суверенітету та територіальної цілісності України,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гвардії та і</w:t>
      </w:r>
      <w:r w:rsidRPr="00165521">
        <w:rPr>
          <w:sz w:val="28"/>
          <w:szCs w:val="28"/>
          <w:lang w:eastAsia="uk-UA"/>
        </w:rPr>
        <w:t>нш</w:t>
      </w:r>
      <w:r w:rsidRPr="00165521">
        <w:rPr>
          <w:rStyle w:val="ad"/>
          <w:rFonts w:eastAsia="Times New Roman"/>
          <w:sz w:val="28"/>
          <w:szCs w:val="28"/>
          <w:lang w:eastAsia="uk-UA"/>
        </w:rPr>
        <w:t xml:space="preserve">их утворених відповідно до законів України військових формувань та правоохоронних органів; осіб, які, перебуваючи у складі добровольчих формувань, що були утворені або </w:t>
      </w:r>
      <w:proofErr w:type="spellStart"/>
      <w:r w:rsidRPr="00165521">
        <w:rPr>
          <w:rStyle w:val="ad"/>
          <w:rFonts w:eastAsia="Times New Roman"/>
          <w:sz w:val="28"/>
          <w:szCs w:val="28"/>
          <w:lang w:eastAsia="uk-UA"/>
        </w:rPr>
        <w:t>самоорганізувалися</w:t>
      </w:r>
      <w:proofErr w:type="spellEnd"/>
      <w:r w:rsidRPr="00165521">
        <w:rPr>
          <w:rStyle w:val="ad"/>
          <w:rFonts w:eastAsia="Times New Roman"/>
          <w:sz w:val="28"/>
          <w:szCs w:val="28"/>
          <w:lang w:eastAsia="uk-UA"/>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загинули (пропали безвісти), померли внаслідок поранення, контузії чи каліцтва, одержаних під час виконання такими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 військовослужбовців (резервістів, військовозобов’язаних) та працівників Збройних Сил, Національної гвардії, СБУ, Служби зовнішньої розвідки, </w:t>
      </w:r>
      <w:proofErr w:type="spellStart"/>
      <w:r w:rsidRPr="00165521">
        <w:rPr>
          <w:rStyle w:val="ad"/>
          <w:rFonts w:eastAsia="Times New Roman"/>
          <w:sz w:val="28"/>
          <w:szCs w:val="28"/>
          <w:lang w:eastAsia="uk-UA"/>
        </w:rPr>
        <w:t>Держприкордонслужби</w:t>
      </w:r>
      <w:proofErr w:type="spellEnd"/>
      <w:r w:rsidRPr="00165521">
        <w:rPr>
          <w:rStyle w:val="ad"/>
          <w:rFonts w:eastAsia="Times New Roman"/>
          <w:sz w:val="28"/>
          <w:szCs w:val="28"/>
          <w:lang w:eastAsia="uk-UA"/>
        </w:rPr>
        <w:t xml:space="preserve">, </w:t>
      </w:r>
      <w:proofErr w:type="spellStart"/>
      <w:r w:rsidRPr="00165521">
        <w:rPr>
          <w:rStyle w:val="ad"/>
          <w:rFonts w:eastAsia="Times New Roman"/>
          <w:sz w:val="28"/>
          <w:szCs w:val="28"/>
          <w:lang w:eastAsia="uk-UA"/>
        </w:rPr>
        <w:t>Держспецтрансслужби</w:t>
      </w:r>
      <w:proofErr w:type="spellEnd"/>
      <w:r w:rsidRPr="00165521">
        <w:rPr>
          <w:rStyle w:val="ad"/>
          <w:rFonts w:eastAsia="Times New Roman"/>
          <w:sz w:val="28"/>
          <w:szCs w:val="28"/>
          <w:lang w:eastAsia="uk-UA"/>
        </w:rPr>
        <w:t xml:space="preserve">,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ДФС, поліцейських, осіб рядового, начальницького складу, військовослужбовців, працівників МВС, Управління державної охорони, </w:t>
      </w:r>
      <w:proofErr w:type="spellStart"/>
      <w:r w:rsidRPr="00165521">
        <w:rPr>
          <w:rStyle w:val="ad"/>
          <w:rFonts w:eastAsia="Times New Roman"/>
          <w:sz w:val="28"/>
          <w:szCs w:val="28"/>
          <w:lang w:eastAsia="uk-UA"/>
        </w:rPr>
        <w:lastRenderedPageBreak/>
        <w:t>Держспецзв’язку</w:t>
      </w:r>
      <w:proofErr w:type="spellEnd"/>
      <w:r w:rsidRPr="00165521">
        <w:rPr>
          <w:rStyle w:val="ad"/>
          <w:rFonts w:eastAsia="Times New Roman"/>
          <w:sz w:val="28"/>
          <w:szCs w:val="28"/>
          <w:lang w:eastAsia="uk-UA"/>
        </w:rPr>
        <w:t xml:space="preserve">, ДСНС, </w:t>
      </w:r>
      <w:proofErr w:type="spellStart"/>
      <w:r w:rsidRPr="00165521">
        <w:rPr>
          <w:rStyle w:val="ad"/>
          <w:rFonts w:eastAsia="Times New Roman"/>
          <w:sz w:val="28"/>
          <w:szCs w:val="28"/>
          <w:lang w:eastAsia="uk-UA"/>
        </w:rPr>
        <w:t>ДПтС</w:t>
      </w:r>
      <w:proofErr w:type="spellEnd"/>
      <w:r w:rsidRPr="00165521">
        <w:rPr>
          <w:rStyle w:val="ad"/>
          <w:rFonts w:eastAsia="Times New Roman"/>
          <w:sz w:val="28"/>
          <w:szCs w:val="28"/>
          <w:lang w:eastAsia="uk-UA"/>
        </w:rPr>
        <w:t>, інших утворених відповідно до законів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 також дітям із сімей працівників підприємств, установ, організацій, які залучалися до забезпечення проведення антитерористичної операції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 осіб, які загинули або померли внаслідок поранень, каліцтва, контузії чи інших ушкоджень здоров’я, одержаних під час участі у Революції Гідності;</w:t>
      </w:r>
    </w:p>
    <w:p w:rsidR="004E6148" w:rsidRPr="00165521" w:rsidRDefault="004E6148" w:rsidP="004E6148">
      <w:pPr>
        <w:tabs>
          <w:tab w:val="left" w:pos="284"/>
          <w:tab w:val="left" w:pos="540"/>
        </w:tabs>
        <w:ind w:firstLine="709"/>
        <w:jc w:val="both"/>
        <w:rPr>
          <w:rStyle w:val="ad"/>
          <w:rFonts w:eastAsia="Times New Roman"/>
          <w:sz w:val="28"/>
          <w:szCs w:val="28"/>
          <w:lang w:eastAsia="uk-UA"/>
        </w:rPr>
      </w:pPr>
    </w:p>
    <w:p w:rsidR="004E6148" w:rsidRPr="00165521" w:rsidRDefault="004E6148" w:rsidP="004E6148">
      <w:pPr>
        <w:tabs>
          <w:tab w:val="left" w:pos="284"/>
          <w:tab w:val="left" w:pos="540"/>
        </w:tabs>
        <w:ind w:firstLine="709"/>
        <w:jc w:val="both"/>
        <w:rPr>
          <w:rStyle w:val="ad"/>
          <w:rFonts w:eastAsia="Times New Roman"/>
          <w:sz w:val="28"/>
          <w:szCs w:val="28"/>
          <w:lang w:eastAsia="uk-UA"/>
        </w:rPr>
      </w:pPr>
      <w:r w:rsidRPr="00165521">
        <w:rPr>
          <w:rStyle w:val="ad"/>
          <w:rFonts w:eastAsia="Times New Roman"/>
          <w:sz w:val="28"/>
          <w:szCs w:val="28"/>
          <w:lang w:eastAsia="uk-UA"/>
        </w:rPr>
        <w:t xml:space="preserve"> - діти, один з батьків яких помер внаслідок захворювання, одержаного в період участі в антитерористичній операції;</w:t>
      </w:r>
    </w:p>
    <w:p w:rsidR="004E6148" w:rsidRPr="00165521" w:rsidRDefault="004E6148" w:rsidP="004E6148">
      <w:pPr>
        <w:tabs>
          <w:tab w:val="left" w:pos="284"/>
          <w:tab w:val="left" w:pos="540"/>
        </w:tabs>
        <w:ind w:firstLine="709"/>
        <w:jc w:val="both"/>
        <w:rPr>
          <w:rStyle w:val="ad"/>
          <w:rFonts w:eastAsia="Times New Roman"/>
          <w:sz w:val="28"/>
          <w:szCs w:val="28"/>
          <w:lang w:eastAsia="uk-UA"/>
        </w:rPr>
      </w:pPr>
    </w:p>
    <w:p w:rsidR="004E6148" w:rsidRPr="00165521" w:rsidRDefault="004E6148" w:rsidP="004E6148">
      <w:pPr>
        <w:tabs>
          <w:tab w:val="left" w:pos="284"/>
          <w:tab w:val="left" w:pos="540"/>
        </w:tabs>
        <w:ind w:firstLine="709"/>
        <w:jc w:val="both"/>
        <w:rPr>
          <w:rStyle w:val="ad"/>
          <w:rFonts w:eastAsia="Times New Roman"/>
          <w:sz w:val="28"/>
          <w:szCs w:val="28"/>
          <w:lang w:eastAsia="uk-UA"/>
        </w:rPr>
      </w:pPr>
      <w:r w:rsidRPr="00165521">
        <w:rPr>
          <w:rStyle w:val="ad"/>
          <w:rFonts w:eastAsia="Times New Roman"/>
          <w:sz w:val="28"/>
          <w:szCs w:val="28"/>
          <w:lang w:eastAsia="uk-UA"/>
        </w:rPr>
        <w:t xml:space="preserve"> - 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4E6148" w:rsidRPr="00165521" w:rsidRDefault="004E6148" w:rsidP="004E6148">
      <w:pPr>
        <w:tabs>
          <w:tab w:val="left" w:pos="284"/>
          <w:tab w:val="left" w:pos="540"/>
        </w:tabs>
        <w:ind w:firstLine="709"/>
        <w:jc w:val="both"/>
        <w:rPr>
          <w:rStyle w:val="ad"/>
          <w:rFonts w:eastAsia="Times New Roman"/>
          <w:sz w:val="28"/>
          <w:szCs w:val="28"/>
          <w:lang w:eastAsia="uk-UA"/>
        </w:rPr>
      </w:pPr>
    </w:p>
    <w:p w:rsidR="004E6148" w:rsidRPr="00165521" w:rsidRDefault="004E6148" w:rsidP="004E6148">
      <w:pPr>
        <w:tabs>
          <w:tab w:val="left" w:pos="284"/>
          <w:tab w:val="left" w:pos="540"/>
        </w:tabs>
        <w:ind w:firstLine="709"/>
        <w:jc w:val="both"/>
        <w:rPr>
          <w:rStyle w:val="ad"/>
          <w:rFonts w:eastAsia="Times New Roman"/>
          <w:sz w:val="28"/>
          <w:szCs w:val="28"/>
          <w:lang w:eastAsia="uk-UA"/>
        </w:rPr>
      </w:pPr>
      <w:r w:rsidRPr="00165521">
        <w:rPr>
          <w:rStyle w:val="ad"/>
          <w:rFonts w:eastAsia="Times New Roman"/>
          <w:sz w:val="28"/>
          <w:szCs w:val="28"/>
          <w:lang w:eastAsia="uk-UA"/>
        </w:rPr>
        <w:t xml:space="preserve"> - особи, у яких один з батьків (</w:t>
      </w:r>
      <w:proofErr w:type="spellStart"/>
      <w:r w:rsidRPr="00165521">
        <w:rPr>
          <w:rStyle w:val="ad"/>
          <w:rFonts w:eastAsia="Times New Roman"/>
          <w:sz w:val="28"/>
          <w:szCs w:val="28"/>
          <w:lang w:eastAsia="uk-UA"/>
        </w:rPr>
        <w:t>усиновлювачів</w:t>
      </w:r>
      <w:proofErr w:type="spellEnd"/>
      <w:r w:rsidRPr="00165521">
        <w:rPr>
          <w:rStyle w:val="ad"/>
          <w:rFonts w:eastAsia="Times New Roman"/>
          <w:sz w:val="28"/>
          <w:szCs w:val="28"/>
          <w:lang w:eastAsia="uk-UA"/>
        </w:rPr>
        <w:t>) був військовослужбовцем, який загинув чи визнаний судом безвісно відсутнім при виконанні ним обов’язків військової служби.</w:t>
      </w:r>
    </w:p>
    <w:p w:rsidR="004E6148" w:rsidRPr="00165521" w:rsidRDefault="004E6148" w:rsidP="004E6148">
      <w:pPr>
        <w:tabs>
          <w:tab w:val="left" w:pos="284"/>
          <w:tab w:val="left" w:pos="426"/>
          <w:tab w:val="left" w:pos="709"/>
        </w:tabs>
        <w:jc w:val="both"/>
        <w:rPr>
          <w:sz w:val="28"/>
          <w:szCs w:val="28"/>
        </w:rPr>
      </w:pPr>
    </w:p>
    <w:p w:rsidR="004E6148" w:rsidRPr="00165521" w:rsidRDefault="004E6148" w:rsidP="004E6148">
      <w:pPr>
        <w:tabs>
          <w:tab w:val="left" w:pos="284"/>
          <w:tab w:val="left" w:pos="426"/>
          <w:tab w:val="left" w:pos="709"/>
        </w:tabs>
        <w:ind w:firstLine="709"/>
        <w:jc w:val="both"/>
        <w:rPr>
          <w:sz w:val="28"/>
          <w:szCs w:val="28"/>
        </w:rPr>
      </w:pPr>
      <w:r>
        <w:rPr>
          <w:sz w:val="28"/>
          <w:szCs w:val="28"/>
        </w:rPr>
        <w:t>10</w:t>
      </w:r>
      <w:r w:rsidRPr="00165521">
        <w:rPr>
          <w:sz w:val="28"/>
          <w:szCs w:val="28"/>
        </w:rPr>
        <w:t xml:space="preserve">.4. Переводяться на вакантні місця державного замовлення в порядку, передбаченому цими Правилами, якщо вони зараховані на навчання за кошти фізичних або юридичних осіб: </w:t>
      </w:r>
    </w:p>
    <w:p w:rsidR="004E6148" w:rsidRPr="00165521" w:rsidRDefault="004E6148" w:rsidP="004E6148">
      <w:pPr>
        <w:pStyle w:val="ListParagraph"/>
        <w:rPr>
          <w:rStyle w:val="ad"/>
          <w:rFonts w:eastAsia="Times New Roman"/>
          <w:sz w:val="28"/>
          <w:szCs w:val="28"/>
          <w:lang w:eastAsia="uk-UA"/>
        </w:rPr>
      </w:pPr>
    </w:p>
    <w:p w:rsidR="004E6148" w:rsidRPr="00165521" w:rsidRDefault="004E6148" w:rsidP="004E6148">
      <w:pPr>
        <w:pStyle w:val="ListParagraph"/>
        <w:numPr>
          <w:ilvl w:val="0"/>
          <w:numId w:val="25"/>
        </w:numPr>
        <w:jc w:val="both"/>
        <w:rPr>
          <w:rStyle w:val="ad"/>
          <w:sz w:val="28"/>
          <w:szCs w:val="28"/>
        </w:rPr>
      </w:pPr>
      <w:r w:rsidRPr="00165521">
        <w:rPr>
          <w:rStyle w:val="ad"/>
          <w:rFonts w:eastAsia="Times New Roman"/>
          <w:sz w:val="28"/>
          <w:szCs w:val="28"/>
          <w:lang w:eastAsia="uk-UA"/>
        </w:rPr>
        <w:t>особи з інвалідністю І, II груп та діти з інвалідністю віком до 18 років, яким не протипоказане навчання за обраною спеціальністю;</w:t>
      </w:r>
    </w:p>
    <w:p w:rsidR="004E6148" w:rsidRPr="00165521" w:rsidRDefault="004E6148" w:rsidP="004E6148">
      <w:pPr>
        <w:pStyle w:val="ListParagraph"/>
        <w:rPr>
          <w:rStyle w:val="ad"/>
          <w:rFonts w:eastAsia="Times New Roman"/>
          <w:sz w:val="28"/>
          <w:szCs w:val="28"/>
          <w:lang w:eastAsia="uk-UA"/>
        </w:rPr>
      </w:pPr>
    </w:p>
    <w:p w:rsidR="004E6148" w:rsidRPr="00165521" w:rsidRDefault="004E6148" w:rsidP="004E6148">
      <w:pPr>
        <w:pStyle w:val="ListParagraph"/>
        <w:numPr>
          <w:ilvl w:val="0"/>
          <w:numId w:val="25"/>
        </w:numPr>
        <w:jc w:val="both"/>
        <w:rPr>
          <w:rStyle w:val="ad"/>
          <w:sz w:val="28"/>
          <w:szCs w:val="28"/>
        </w:rPr>
      </w:pPr>
      <w:r w:rsidRPr="00165521">
        <w:rPr>
          <w:rStyle w:val="ad"/>
          <w:rFonts w:eastAsia="Times New Roman"/>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rsidR="004E6148" w:rsidRPr="00165521" w:rsidRDefault="004E6148" w:rsidP="004E6148">
      <w:pPr>
        <w:pStyle w:val="ListParagraph"/>
        <w:rPr>
          <w:rStyle w:val="ad"/>
          <w:rFonts w:eastAsia="Times New Roman"/>
          <w:sz w:val="28"/>
          <w:szCs w:val="28"/>
          <w:lang w:eastAsia="uk-UA"/>
        </w:rPr>
      </w:pPr>
    </w:p>
    <w:p w:rsidR="004E6148" w:rsidRPr="00165521" w:rsidRDefault="004E6148" w:rsidP="004E6148">
      <w:pPr>
        <w:pStyle w:val="ListParagraph"/>
        <w:numPr>
          <w:ilvl w:val="0"/>
          <w:numId w:val="25"/>
        </w:numPr>
        <w:jc w:val="both"/>
        <w:rPr>
          <w:rStyle w:val="ad"/>
          <w:sz w:val="28"/>
          <w:szCs w:val="28"/>
        </w:rPr>
      </w:pPr>
      <w:r w:rsidRPr="00165521">
        <w:rPr>
          <w:rStyle w:val="ad"/>
          <w:rFonts w:eastAsia="Times New Roman"/>
          <w:sz w:val="28"/>
          <w:szCs w:val="28"/>
          <w:lang w:eastAsia="uk-UA"/>
        </w:rPr>
        <w:t>діти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w:t>
      </w:r>
    </w:p>
    <w:p w:rsidR="004E6148" w:rsidRPr="00165521" w:rsidRDefault="004E6148" w:rsidP="004E6148">
      <w:pPr>
        <w:pStyle w:val="ListParagraph"/>
        <w:rPr>
          <w:rStyle w:val="ad"/>
          <w:rFonts w:eastAsia="Times New Roman"/>
          <w:sz w:val="28"/>
          <w:szCs w:val="28"/>
          <w:lang w:eastAsia="uk-UA"/>
        </w:rPr>
      </w:pPr>
    </w:p>
    <w:p w:rsidR="004E6148" w:rsidRPr="00165521" w:rsidRDefault="004E6148" w:rsidP="004E6148">
      <w:pPr>
        <w:pStyle w:val="ListParagraph"/>
        <w:numPr>
          <w:ilvl w:val="0"/>
          <w:numId w:val="25"/>
        </w:numPr>
        <w:jc w:val="both"/>
        <w:rPr>
          <w:rStyle w:val="ad"/>
          <w:sz w:val="28"/>
          <w:szCs w:val="28"/>
        </w:rPr>
      </w:pPr>
      <w:r w:rsidRPr="00165521">
        <w:rPr>
          <w:rStyle w:val="ad"/>
          <w:rFonts w:eastAsia="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І або II групи.</w:t>
      </w:r>
    </w:p>
    <w:p w:rsidR="004E6148" w:rsidRPr="00165521" w:rsidRDefault="004E6148" w:rsidP="004E6148">
      <w:pPr>
        <w:tabs>
          <w:tab w:val="left" w:pos="284"/>
          <w:tab w:val="left" w:pos="540"/>
        </w:tabs>
        <w:jc w:val="both"/>
        <w:rPr>
          <w:color w:val="FF0000"/>
          <w:sz w:val="28"/>
          <w:szCs w:val="28"/>
        </w:rPr>
      </w:pPr>
    </w:p>
    <w:p w:rsidR="004E6148" w:rsidRPr="00165521" w:rsidRDefault="004E6148" w:rsidP="004E6148">
      <w:pPr>
        <w:tabs>
          <w:tab w:val="left" w:pos="284"/>
          <w:tab w:val="left" w:pos="426"/>
          <w:tab w:val="left" w:pos="709"/>
        </w:tabs>
        <w:ind w:firstLine="709"/>
        <w:jc w:val="both"/>
        <w:rPr>
          <w:sz w:val="28"/>
          <w:szCs w:val="28"/>
        </w:rPr>
      </w:pPr>
      <w:r>
        <w:rPr>
          <w:sz w:val="28"/>
          <w:szCs w:val="28"/>
        </w:rPr>
        <w:t>10</w:t>
      </w:r>
      <w:r w:rsidRPr="00165521">
        <w:rPr>
          <w:sz w:val="28"/>
          <w:szCs w:val="28"/>
        </w:rPr>
        <w:t xml:space="preserve">.5. Переводяться на вакантні місця державного замовлення в порядку, передбаченому цими Правилами, якщо вони зараховані на навчання за кошти фізичних або юридичних осіб: </w:t>
      </w:r>
    </w:p>
    <w:p w:rsidR="004E6148" w:rsidRPr="00165521" w:rsidRDefault="004E6148" w:rsidP="004E6148">
      <w:pPr>
        <w:tabs>
          <w:tab w:val="left" w:pos="284"/>
          <w:tab w:val="left" w:pos="426"/>
          <w:tab w:val="left" w:pos="709"/>
        </w:tabs>
        <w:ind w:firstLine="709"/>
        <w:jc w:val="both"/>
        <w:rPr>
          <w:sz w:val="28"/>
          <w:szCs w:val="28"/>
        </w:rPr>
      </w:pPr>
    </w:p>
    <w:p w:rsidR="004E6148" w:rsidRPr="00165521" w:rsidRDefault="004E6148" w:rsidP="004E6148">
      <w:pPr>
        <w:tabs>
          <w:tab w:val="left" w:pos="284"/>
          <w:tab w:val="left" w:pos="426"/>
          <w:tab w:val="left" w:pos="709"/>
        </w:tabs>
        <w:ind w:firstLine="709"/>
        <w:jc w:val="both"/>
        <w:rPr>
          <w:sz w:val="28"/>
          <w:szCs w:val="28"/>
        </w:rPr>
      </w:pPr>
      <w:r w:rsidRPr="00165521">
        <w:rPr>
          <w:sz w:val="28"/>
          <w:szCs w:val="28"/>
        </w:rPr>
        <w:t xml:space="preserve"> - особи, які є внутрішньо переміщеними особами відповідно до Закону України «Про забезпечення прав і свобод внутрішньо переміщених осіб».</w:t>
      </w:r>
    </w:p>
    <w:p w:rsidR="004E6148" w:rsidRPr="00165521" w:rsidRDefault="004E6148" w:rsidP="004E6148">
      <w:pPr>
        <w:tabs>
          <w:tab w:val="left" w:pos="284"/>
          <w:tab w:val="left" w:pos="426"/>
          <w:tab w:val="left" w:pos="709"/>
        </w:tabs>
        <w:ind w:firstLine="709"/>
        <w:jc w:val="both"/>
        <w:rPr>
          <w:sz w:val="28"/>
          <w:szCs w:val="28"/>
        </w:rPr>
      </w:pPr>
    </w:p>
    <w:p w:rsidR="004E6148" w:rsidRPr="00165521" w:rsidRDefault="004E6148" w:rsidP="004E6148">
      <w:pPr>
        <w:tabs>
          <w:tab w:val="left" w:pos="284"/>
          <w:tab w:val="left" w:pos="426"/>
          <w:tab w:val="left" w:pos="709"/>
        </w:tabs>
        <w:ind w:firstLine="709"/>
        <w:jc w:val="both"/>
        <w:rPr>
          <w:sz w:val="28"/>
          <w:szCs w:val="28"/>
        </w:rPr>
      </w:pPr>
      <w:r>
        <w:rPr>
          <w:sz w:val="28"/>
          <w:szCs w:val="28"/>
        </w:rPr>
        <w:t>10</w:t>
      </w:r>
      <w:r w:rsidRPr="00165521">
        <w:rPr>
          <w:sz w:val="28"/>
          <w:szCs w:val="28"/>
        </w:rPr>
        <w:t>.6. Правом переведення на вакантні місця державного замовлення користуються особи, які не отримували рекомендації до зарахування на місця державного замовлення.</w:t>
      </w:r>
    </w:p>
    <w:p w:rsidR="004E6148" w:rsidRPr="00165521" w:rsidRDefault="004E6148" w:rsidP="004E6148">
      <w:pPr>
        <w:tabs>
          <w:tab w:val="left" w:pos="284"/>
          <w:tab w:val="left" w:pos="426"/>
          <w:tab w:val="left" w:pos="709"/>
        </w:tabs>
        <w:ind w:firstLine="709"/>
        <w:jc w:val="both"/>
        <w:rPr>
          <w:sz w:val="28"/>
          <w:szCs w:val="28"/>
        </w:rPr>
      </w:pPr>
    </w:p>
    <w:p w:rsidR="004E6148" w:rsidRPr="00165521" w:rsidRDefault="004E6148" w:rsidP="004E6148">
      <w:pPr>
        <w:tabs>
          <w:tab w:val="left" w:pos="284"/>
          <w:tab w:val="left" w:pos="426"/>
          <w:tab w:val="left" w:pos="709"/>
        </w:tabs>
        <w:ind w:firstLine="709"/>
        <w:jc w:val="both"/>
        <w:rPr>
          <w:sz w:val="28"/>
          <w:szCs w:val="28"/>
        </w:rPr>
      </w:pPr>
      <w:r>
        <w:rPr>
          <w:sz w:val="28"/>
          <w:szCs w:val="28"/>
        </w:rPr>
        <w:t>10</w:t>
      </w:r>
      <w:r w:rsidRPr="00165521">
        <w:rPr>
          <w:sz w:val="28"/>
          <w:szCs w:val="28"/>
        </w:rPr>
        <w:t>.7. Переведення на вакантні місця державного замовлення осіб, які зараховані на навчання за кошти фізичних або юридичних осіб, здійснюється в такій послідовності:</w:t>
      </w:r>
    </w:p>
    <w:p w:rsidR="004E6148" w:rsidRPr="00165521" w:rsidRDefault="004E6148" w:rsidP="004E6148">
      <w:pPr>
        <w:tabs>
          <w:tab w:val="left" w:pos="284"/>
          <w:tab w:val="left" w:pos="426"/>
          <w:tab w:val="left" w:pos="709"/>
        </w:tabs>
        <w:ind w:firstLine="709"/>
        <w:jc w:val="both"/>
        <w:rPr>
          <w:sz w:val="28"/>
          <w:szCs w:val="28"/>
        </w:rPr>
      </w:pPr>
      <w:r w:rsidRPr="00165521">
        <w:rPr>
          <w:sz w:val="28"/>
          <w:szCs w:val="28"/>
        </w:rPr>
        <w:t xml:space="preserve"> - </w:t>
      </w:r>
      <w:r>
        <w:rPr>
          <w:sz w:val="28"/>
          <w:szCs w:val="28"/>
        </w:rPr>
        <w:t>особи, які зазначені в пункті 10.3 розділу Х</w:t>
      </w:r>
      <w:r w:rsidRPr="00165521">
        <w:rPr>
          <w:sz w:val="28"/>
          <w:szCs w:val="28"/>
        </w:rPr>
        <w:t xml:space="preserve"> цих Правил, незалежно від конкурсного бала;</w:t>
      </w:r>
    </w:p>
    <w:p w:rsidR="004E6148" w:rsidRPr="00165521" w:rsidRDefault="004E6148" w:rsidP="004E6148">
      <w:pPr>
        <w:tabs>
          <w:tab w:val="left" w:pos="284"/>
          <w:tab w:val="left" w:pos="426"/>
          <w:tab w:val="left" w:pos="709"/>
        </w:tabs>
        <w:ind w:firstLine="709"/>
        <w:jc w:val="both"/>
        <w:rPr>
          <w:sz w:val="28"/>
          <w:szCs w:val="28"/>
        </w:rPr>
      </w:pPr>
    </w:p>
    <w:p w:rsidR="004E6148" w:rsidRPr="00165521" w:rsidRDefault="004E6148" w:rsidP="004E6148">
      <w:pPr>
        <w:tabs>
          <w:tab w:val="left" w:pos="284"/>
          <w:tab w:val="left" w:pos="426"/>
          <w:tab w:val="left" w:pos="709"/>
        </w:tabs>
        <w:ind w:firstLine="709"/>
        <w:jc w:val="both"/>
        <w:rPr>
          <w:sz w:val="28"/>
          <w:szCs w:val="28"/>
        </w:rPr>
      </w:pPr>
      <w:r w:rsidRPr="00165521">
        <w:rPr>
          <w:sz w:val="28"/>
          <w:szCs w:val="28"/>
        </w:rPr>
        <w:t xml:space="preserve"> - особи, які зазначені в </w:t>
      </w:r>
      <w:r>
        <w:rPr>
          <w:sz w:val="28"/>
          <w:szCs w:val="28"/>
        </w:rPr>
        <w:t xml:space="preserve">пункті 10.4 розділу </w:t>
      </w:r>
      <w:r>
        <w:rPr>
          <w:sz w:val="28"/>
          <w:szCs w:val="28"/>
          <w:lang w:val="en-US" w:bidi="ar-SY"/>
        </w:rPr>
        <w:t>X</w:t>
      </w:r>
      <w:r w:rsidRPr="00165521">
        <w:rPr>
          <w:sz w:val="28"/>
          <w:szCs w:val="28"/>
        </w:rPr>
        <w:t xml:space="preserve"> цих Правил, якщо отриманий ними конкурсний бал менший від прохідного бала (мінімального бала,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пунктом 2 розділу </w:t>
      </w:r>
      <w:r w:rsidRPr="00165521">
        <w:rPr>
          <w:sz w:val="28"/>
          <w:szCs w:val="28"/>
          <w:lang w:val="en-US"/>
        </w:rPr>
        <w:t>V</w:t>
      </w:r>
      <w:r w:rsidRPr="00165521">
        <w:rPr>
          <w:sz w:val="28"/>
          <w:szCs w:val="28"/>
        </w:rPr>
        <w:t xml:space="preserve"> цих Правил, не більше ніж на 50 балів на основі повної загальної середньої освіти;</w:t>
      </w:r>
    </w:p>
    <w:p w:rsidR="004E6148" w:rsidRPr="00165521" w:rsidRDefault="004E6148" w:rsidP="004E6148">
      <w:pPr>
        <w:tabs>
          <w:tab w:val="left" w:pos="284"/>
          <w:tab w:val="left" w:pos="426"/>
          <w:tab w:val="left" w:pos="709"/>
        </w:tabs>
        <w:ind w:firstLine="709"/>
        <w:jc w:val="both"/>
        <w:rPr>
          <w:sz w:val="28"/>
          <w:szCs w:val="28"/>
        </w:rPr>
      </w:pPr>
    </w:p>
    <w:p w:rsidR="004E6148" w:rsidRPr="00165521" w:rsidRDefault="004E6148" w:rsidP="004E6148">
      <w:pPr>
        <w:tabs>
          <w:tab w:val="left" w:pos="284"/>
          <w:tab w:val="left" w:pos="426"/>
          <w:tab w:val="left" w:pos="709"/>
        </w:tabs>
        <w:ind w:firstLine="709"/>
        <w:jc w:val="both"/>
        <w:rPr>
          <w:sz w:val="28"/>
          <w:szCs w:val="28"/>
        </w:rPr>
      </w:pPr>
      <w:r w:rsidRPr="00165521">
        <w:rPr>
          <w:sz w:val="28"/>
          <w:szCs w:val="28"/>
        </w:rPr>
        <w:t>- ос</w:t>
      </w:r>
      <w:r>
        <w:rPr>
          <w:sz w:val="28"/>
          <w:szCs w:val="28"/>
        </w:rPr>
        <w:t>оби, які зазначені в пункті 10</w:t>
      </w:r>
      <w:r w:rsidRPr="00165521">
        <w:rPr>
          <w:sz w:val="28"/>
          <w:szCs w:val="28"/>
        </w:rPr>
        <w:t>.5</w:t>
      </w:r>
      <w:r>
        <w:rPr>
          <w:sz w:val="28"/>
          <w:szCs w:val="28"/>
        </w:rPr>
        <w:t xml:space="preserve"> розділу Х</w:t>
      </w:r>
      <w:r w:rsidRPr="00165521">
        <w:rPr>
          <w:sz w:val="28"/>
          <w:szCs w:val="28"/>
        </w:rPr>
        <w:t xml:space="preserve"> цих Правил, якщо отриманий ними конкурсний бал менший від прохідного бала не більше ніж на 30 балів на основі повної загальної середньої освіти.</w:t>
      </w:r>
    </w:p>
    <w:p w:rsidR="004E6148" w:rsidRPr="00165521" w:rsidRDefault="004E6148" w:rsidP="004E6148">
      <w:pPr>
        <w:tabs>
          <w:tab w:val="left" w:pos="284"/>
          <w:tab w:val="left" w:pos="426"/>
          <w:tab w:val="left" w:pos="709"/>
        </w:tabs>
        <w:jc w:val="both"/>
        <w:rPr>
          <w:sz w:val="28"/>
          <w:szCs w:val="28"/>
        </w:rPr>
      </w:pPr>
    </w:p>
    <w:p w:rsidR="004E6148" w:rsidRPr="00165521" w:rsidRDefault="004E6148" w:rsidP="004E6148">
      <w:pPr>
        <w:tabs>
          <w:tab w:val="left" w:pos="284"/>
          <w:tab w:val="left" w:pos="426"/>
          <w:tab w:val="left" w:pos="709"/>
        </w:tabs>
        <w:ind w:firstLine="709"/>
        <w:jc w:val="both"/>
        <w:rPr>
          <w:sz w:val="28"/>
          <w:szCs w:val="28"/>
        </w:rPr>
      </w:pPr>
      <w:r w:rsidRPr="00165521">
        <w:rPr>
          <w:sz w:val="28"/>
          <w:szCs w:val="28"/>
        </w:rPr>
        <w:t xml:space="preserve">Переведення на вакантні місця державного замовлення осіб, зазначених в абзацах другому – четвертому цього пункту, проводиться при відсутності непереведених осіб попередньої категорії або їх письмової </w:t>
      </w:r>
      <w:r w:rsidRPr="00165521">
        <w:rPr>
          <w:sz w:val="28"/>
          <w:szCs w:val="28"/>
        </w:rPr>
        <w:lastRenderedPageBreak/>
        <w:t>відмови від переведення та в послідовності від вищого до нижчого місця в рейтинговому списку в межах кожної із зазначеної категорії.</w:t>
      </w:r>
    </w:p>
    <w:p w:rsidR="004E6148" w:rsidRDefault="004E6148" w:rsidP="004E6148">
      <w:pPr>
        <w:tabs>
          <w:tab w:val="left" w:pos="284"/>
          <w:tab w:val="left" w:pos="426"/>
          <w:tab w:val="left" w:pos="709"/>
        </w:tabs>
        <w:ind w:firstLine="709"/>
        <w:jc w:val="both"/>
        <w:rPr>
          <w:sz w:val="28"/>
          <w:szCs w:val="28"/>
        </w:rPr>
      </w:pPr>
    </w:p>
    <w:p w:rsidR="004E6148" w:rsidRPr="00165521" w:rsidRDefault="004E6148" w:rsidP="004E6148">
      <w:pPr>
        <w:tabs>
          <w:tab w:val="left" w:pos="284"/>
          <w:tab w:val="left" w:pos="426"/>
          <w:tab w:val="left" w:pos="709"/>
        </w:tabs>
        <w:ind w:firstLine="709"/>
        <w:jc w:val="both"/>
        <w:rPr>
          <w:sz w:val="28"/>
          <w:szCs w:val="28"/>
        </w:rPr>
      </w:pPr>
      <w:r w:rsidRPr="00165521">
        <w:rPr>
          <w:sz w:val="28"/>
          <w:szCs w:val="28"/>
        </w:rPr>
        <w:t xml:space="preserve">У разі відсутності достатньої кількості місць для переведення на вакантні місця державного (регіонального) замовлення осіб, зазначених в абзацах другому – четвертому цього пункту, навчальний заклад використовує для цього вакантні місця державного замовлення з інших спеціальностей цієї галузі, а при відсутності – інших галузей знань, цієї або іншої форми навчання, про що негайно ставить до відома відповідного державного замовника. </w:t>
      </w:r>
    </w:p>
    <w:p w:rsidR="004E6148" w:rsidRPr="00165521" w:rsidRDefault="004E6148" w:rsidP="004E6148">
      <w:pPr>
        <w:jc w:val="both"/>
        <w:rPr>
          <w:color w:val="FF0000"/>
          <w:sz w:val="28"/>
          <w:szCs w:val="28"/>
        </w:rPr>
      </w:pPr>
    </w:p>
    <w:p w:rsidR="004E6148" w:rsidRPr="00165521" w:rsidRDefault="004E6148" w:rsidP="004E6148">
      <w:pPr>
        <w:jc w:val="center"/>
        <w:rPr>
          <w:b/>
          <w:sz w:val="28"/>
          <w:szCs w:val="28"/>
        </w:rPr>
      </w:pPr>
      <w:r w:rsidRPr="00165521">
        <w:rPr>
          <w:b/>
          <w:sz w:val="28"/>
          <w:szCs w:val="28"/>
        </w:rPr>
        <w:t xml:space="preserve">ХІ. Формування та оприлюднення рейтингового списку </w:t>
      </w:r>
    </w:p>
    <w:p w:rsidR="004E6148" w:rsidRPr="00165521" w:rsidRDefault="004E6148" w:rsidP="004E6148">
      <w:pPr>
        <w:jc w:val="center"/>
        <w:rPr>
          <w:b/>
          <w:sz w:val="28"/>
          <w:szCs w:val="28"/>
        </w:rPr>
      </w:pPr>
      <w:r w:rsidRPr="00165521">
        <w:rPr>
          <w:b/>
          <w:sz w:val="28"/>
          <w:szCs w:val="28"/>
        </w:rPr>
        <w:t>вступників та рекомендованих до зарахування</w:t>
      </w:r>
    </w:p>
    <w:p w:rsidR="004E6148" w:rsidRPr="00165521" w:rsidRDefault="004E6148" w:rsidP="004E6148">
      <w:pPr>
        <w:ind w:firstLine="709"/>
        <w:jc w:val="both"/>
        <w:rPr>
          <w:b/>
          <w:sz w:val="28"/>
          <w:szCs w:val="28"/>
          <w:lang w:val="ru-RU"/>
        </w:rPr>
      </w:pPr>
    </w:p>
    <w:p w:rsidR="004E6148" w:rsidRPr="00165521" w:rsidRDefault="004E6148" w:rsidP="004E6148">
      <w:pPr>
        <w:tabs>
          <w:tab w:val="left" w:pos="284"/>
          <w:tab w:val="left" w:pos="540"/>
        </w:tabs>
        <w:ind w:firstLine="709"/>
        <w:jc w:val="both"/>
        <w:rPr>
          <w:color w:val="000000"/>
          <w:sz w:val="28"/>
          <w:szCs w:val="28"/>
        </w:rPr>
      </w:pPr>
      <w:r>
        <w:rPr>
          <w:color w:val="000000"/>
          <w:sz w:val="28"/>
          <w:szCs w:val="28"/>
        </w:rPr>
        <w:t>1</w:t>
      </w:r>
      <w:proofErr w:type="spellStart"/>
      <w:r>
        <w:rPr>
          <w:color w:val="000000"/>
          <w:sz w:val="28"/>
          <w:szCs w:val="28"/>
          <w:lang w:val="ru-RU"/>
        </w:rPr>
        <w:t>1</w:t>
      </w:r>
      <w:proofErr w:type="spellEnd"/>
      <w:r w:rsidRPr="00165521">
        <w:rPr>
          <w:color w:val="000000"/>
          <w:sz w:val="28"/>
          <w:szCs w:val="28"/>
        </w:rPr>
        <w:t xml:space="preserve">.1. Рейтинговий список вступників формується за категоріями у такій послідовності: </w:t>
      </w:r>
    </w:p>
    <w:p w:rsidR="004E6148" w:rsidRPr="00165521" w:rsidRDefault="004E6148" w:rsidP="004E6148">
      <w:pPr>
        <w:tabs>
          <w:tab w:val="left" w:pos="284"/>
          <w:tab w:val="left" w:pos="540"/>
        </w:tabs>
        <w:jc w:val="both"/>
        <w:rPr>
          <w:color w:val="000000"/>
          <w:sz w:val="28"/>
          <w:szCs w:val="28"/>
        </w:rPr>
      </w:pPr>
      <w:r w:rsidRPr="00165521">
        <w:rPr>
          <w:color w:val="000000"/>
          <w:sz w:val="28"/>
          <w:szCs w:val="28"/>
        </w:rPr>
        <w:t xml:space="preserve"> - </w:t>
      </w:r>
      <w:r w:rsidRPr="00165521">
        <w:rPr>
          <w:sz w:val="28"/>
          <w:szCs w:val="28"/>
        </w:rPr>
        <w:t>вступники, які мають право на зарахування за результатами співбесіди;</w:t>
      </w:r>
    </w:p>
    <w:p w:rsidR="004E6148" w:rsidRPr="00165521" w:rsidRDefault="004E6148" w:rsidP="004E6148">
      <w:pPr>
        <w:tabs>
          <w:tab w:val="left" w:pos="284"/>
          <w:tab w:val="left" w:pos="540"/>
        </w:tabs>
        <w:jc w:val="both"/>
        <w:rPr>
          <w:color w:val="000000"/>
          <w:sz w:val="28"/>
          <w:szCs w:val="28"/>
        </w:rPr>
      </w:pPr>
      <w:r w:rsidRPr="00165521">
        <w:rPr>
          <w:color w:val="000000"/>
          <w:sz w:val="28"/>
          <w:szCs w:val="28"/>
        </w:rPr>
        <w:t xml:space="preserve"> - </w:t>
      </w:r>
      <w:r w:rsidRPr="00165521">
        <w:rPr>
          <w:sz w:val="28"/>
          <w:szCs w:val="28"/>
        </w:rPr>
        <w:t>вступники, які мають право на зарахування за квотами;</w:t>
      </w:r>
    </w:p>
    <w:p w:rsidR="004E6148" w:rsidRPr="00165521" w:rsidRDefault="004E6148" w:rsidP="004E6148">
      <w:pPr>
        <w:tabs>
          <w:tab w:val="left" w:pos="284"/>
          <w:tab w:val="left" w:pos="540"/>
        </w:tabs>
        <w:jc w:val="both"/>
        <w:rPr>
          <w:sz w:val="28"/>
          <w:szCs w:val="28"/>
        </w:rPr>
      </w:pPr>
      <w:r w:rsidRPr="00165521">
        <w:rPr>
          <w:color w:val="000000"/>
          <w:sz w:val="28"/>
          <w:szCs w:val="28"/>
        </w:rPr>
        <w:t xml:space="preserve"> - </w:t>
      </w:r>
      <w:r w:rsidRPr="00165521">
        <w:rPr>
          <w:sz w:val="28"/>
          <w:szCs w:val="28"/>
        </w:rPr>
        <w:t>вступники, які мають право на зарахування на загальних умовах.</w:t>
      </w:r>
    </w:p>
    <w:p w:rsidR="004E6148" w:rsidRPr="00165521" w:rsidRDefault="004E6148" w:rsidP="004E6148">
      <w:pPr>
        <w:tabs>
          <w:tab w:val="left" w:pos="284"/>
          <w:tab w:val="left" w:pos="540"/>
        </w:tabs>
        <w:jc w:val="both"/>
        <w:rPr>
          <w:sz w:val="28"/>
          <w:szCs w:val="28"/>
        </w:rPr>
      </w:pPr>
    </w:p>
    <w:p w:rsidR="004E6148" w:rsidRPr="00165521" w:rsidRDefault="004E6148" w:rsidP="004E6148">
      <w:pPr>
        <w:tabs>
          <w:tab w:val="left" w:pos="284"/>
          <w:tab w:val="left" w:pos="540"/>
        </w:tabs>
        <w:jc w:val="both"/>
        <w:rPr>
          <w:color w:val="000000"/>
          <w:sz w:val="28"/>
          <w:szCs w:val="28"/>
        </w:rPr>
      </w:pPr>
      <w:r>
        <w:rPr>
          <w:sz w:val="28"/>
          <w:szCs w:val="28"/>
        </w:rPr>
        <w:tab/>
      </w:r>
      <w:r>
        <w:rPr>
          <w:sz w:val="28"/>
          <w:szCs w:val="28"/>
        </w:rPr>
        <w:tab/>
      </w:r>
      <w:r>
        <w:rPr>
          <w:sz w:val="28"/>
          <w:szCs w:val="28"/>
        </w:rPr>
        <w:tab/>
        <w:t>1</w:t>
      </w:r>
      <w:proofErr w:type="spellStart"/>
      <w:r>
        <w:rPr>
          <w:sz w:val="28"/>
          <w:szCs w:val="28"/>
          <w:lang w:val="ru-RU"/>
        </w:rPr>
        <w:t>1</w:t>
      </w:r>
      <w:proofErr w:type="spellEnd"/>
      <w:r w:rsidRPr="00165521">
        <w:rPr>
          <w:sz w:val="28"/>
          <w:szCs w:val="28"/>
        </w:rPr>
        <w:t>.2. Вступники, які мають право на зарахування за результатами співбесіди, впорядковуються за алфавітом.</w:t>
      </w:r>
    </w:p>
    <w:p w:rsidR="004E6148" w:rsidRPr="00165521" w:rsidRDefault="004E6148" w:rsidP="004E6148">
      <w:pPr>
        <w:tabs>
          <w:tab w:val="left" w:pos="540"/>
        </w:tabs>
        <w:ind w:firstLine="709"/>
        <w:jc w:val="both"/>
        <w:rPr>
          <w:color w:val="000000"/>
          <w:sz w:val="28"/>
          <w:szCs w:val="28"/>
        </w:rPr>
      </w:pPr>
    </w:p>
    <w:p w:rsidR="004E6148" w:rsidRPr="00165521" w:rsidRDefault="004E6148" w:rsidP="004E6148">
      <w:pPr>
        <w:tabs>
          <w:tab w:val="left" w:pos="284"/>
          <w:tab w:val="left" w:pos="426"/>
        </w:tabs>
        <w:ind w:firstLine="709"/>
        <w:jc w:val="both"/>
        <w:rPr>
          <w:color w:val="000000"/>
          <w:sz w:val="28"/>
          <w:szCs w:val="28"/>
        </w:rPr>
      </w:pPr>
      <w:r>
        <w:rPr>
          <w:color w:val="000000"/>
          <w:sz w:val="28"/>
          <w:szCs w:val="28"/>
        </w:rPr>
        <w:t>1</w:t>
      </w:r>
      <w:proofErr w:type="spellStart"/>
      <w:r>
        <w:rPr>
          <w:color w:val="000000"/>
          <w:sz w:val="28"/>
          <w:szCs w:val="28"/>
          <w:lang w:val="ru-RU"/>
        </w:rPr>
        <w:t>1</w:t>
      </w:r>
      <w:proofErr w:type="spellEnd"/>
      <w:r w:rsidRPr="00165521">
        <w:rPr>
          <w:color w:val="000000"/>
          <w:sz w:val="28"/>
          <w:szCs w:val="28"/>
        </w:rPr>
        <w:t>.3. У межах інших зазначених</w:t>
      </w:r>
      <w:r>
        <w:rPr>
          <w:color w:val="000000"/>
          <w:sz w:val="28"/>
          <w:szCs w:val="28"/>
        </w:rPr>
        <w:t xml:space="preserve"> в пункті 1</w:t>
      </w:r>
      <w:proofErr w:type="spellStart"/>
      <w:r>
        <w:rPr>
          <w:color w:val="000000"/>
          <w:sz w:val="28"/>
          <w:szCs w:val="28"/>
          <w:lang w:val="ru-RU"/>
        </w:rPr>
        <w:t>1</w:t>
      </w:r>
      <w:proofErr w:type="spellEnd"/>
      <w:r w:rsidRPr="00165521">
        <w:rPr>
          <w:color w:val="000000"/>
          <w:sz w:val="28"/>
          <w:szCs w:val="28"/>
        </w:rPr>
        <w:t xml:space="preserve">.1 категорій рейтинговий список впорядковується: </w:t>
      </w:r>
    </w:p>
    <w:p w:rsidR="004E6148" w:rsidRPr="00165521" w:rsidRDefault="004E6148" w:rsidP="004E6148">
      <w:pPr>
        <w:pStyle w:val="ListParagraph"/>
        <w:numPr>
          <w:ilvl w:val="0"/>
          <w:numId w:val="12"/>
        </w:numPr>
        <w:shd w:val="clear" w:color="auto" w:fill="FFFFFF"/>
        <w:jc w:val="both"/>
        <w:rPr>
          <w:sz w:val="28"/>
          <w:szCs w:val="28"/>
          <w:lang w:eastAsia="en-US"/>
        </w:rPr>
      </w:pPr>
      <w:r w:rsidRPr="00165521">
        <w:rPr>
          <w:sz w:val="28"/>
          <w:szCs w:val="28"/>
          <w:lang w:eastAsia="en-US"/>
        </w:rPr>
        <w:t>за конкурсним балом від більшого до меншого;</w:t>
      </w:r>
    </w:p>
    <w:p w:rsidR="004E6148" w:rsidRDefault="004E6148" w:rsidP="004E6148">
      <w:pPr>
        <w:pStyle w:val="ListParagraph"/>
        <w:numPr>
          <w:ilvl w:val="0"/>
          <w:numId w:val="12"/>
        </w:numPr>
        <w:jc w:val="both"/>
        <w:rPr>
          <w:sz w:val="28"/>
          <w:szCs w:val="28"/>
        </w:rPr>
      </w:pPr>
      <w:r w:rsidRPr="00165521">
        <w:rPr>
          <w:sz w:val="28"/>
          <w:szCs w:val="28"/>
        </w:rPr>
        <w:t>за середнім балом додатка до документа про здобутий освітній (освітньо-кваліфікаційний)</w:t>
      </w:r>
      <w:r>
        <w:rPr>
          <w:sz w:val="28"/>
          <w:szCs w:val="28"/>
        </w:rPr>
        <w:t xml:space="preserve"> рівень від більшого до меншого;</w:t>
      </w:r>
    </w:p>
    <w:p w:rsidR="004E6148" w:rsidRPr="00437F8D" w:rsidRDefault="004E6148" w:rsidP="004E6148">
      <w:pPr>
        <w:pStyle w:val="ListParagraph"/>
        <w:numPr>
          <w:ilvl w:val="0"/>
          <w:numId w:val="12"/>
        </w:numPr>
        <w:jc w:val="both"/>
        <w:rPr>
          <w:sz w:val="28"/>
          <w:szCs w:val="28"/>
        </w:rPr>
      </w:pPr>
      <w:r w:rsidRPr="00437F8D">
        <w:rPr>
          <w:bCs/>
          <w:sz w:val="28"/>
          <w:szCs w:val="28"/>
        </w:rPr>
        <w:t xml:space="preserve">за оцінкою зовнішнього незалежного оцінювання або вступних іспитів з першого конкурсного предмета від більшого до меншого. </w:t>
      </w:r>
    </w:p>
    <w:p w:rsidR="004E6148" w:rsidRPr="00437F8D" w:rsidRDefault="004E6148" w:rsidP="004E6148">
      <w:pPr>
        <w:pStyle w:val="5"/>
        <w:shd w:val="clear" w:color="auto" w:fill="auto"/>
        <w:spacing w:line="240" w:lineRule="auto"/>
        <w:ind w:left="75" w:right="20"/>
        <w:jc w:val="both"/>
        <w:rPr>
          <w:bCs/>
          <w:color w:val="auto"/>
          <w:sz w:val="28"/>
          <w:szCs w:val="28"/>
        </w:rPr>
      </w:pPr>
      <w:r w:rsidRPr="00437F8D">
        <w:rPr>
          <w:bCs/>
          <w:color w:val="auto"/>
          <w:sz w:val="28"/>
          <w:szCs w:val="28"/>
        </w:rPr>
        <w:t xml:space="preserve">      Якщо встановлені в другому</w:t>
      </w:r>
      <w:r>
        <w:rPr>
          <w:bCs/>
          <w:color w:val="auto"/>
          <w:sz w:val="28"/>
          <w:szCs w:val="28"/>
        </w:rPr>
        <w:t xml:space="preserve"> - </w:t>
      </w:r>
      <w:r w:rsidRPr="00920D24">
        <w:rPr>
          <w:bCs/>
          <w:color w:val="auto"/>
          <w:sz w:val="28"/>
          <w:szCs w:val="28"/>
        </w:rPr>
        <w:t>четвер</w:t>
      </w:r>
      <w:r w:rsidRPr="00437F8D">
        <w:rPr>
          <w:bCs/>
          <w:color w:val="auto"/>
          <w:sz w:val="28"/>
          <w:szCs w:val="28"/>
        </w:rPr>
        <w:t>тому абзацах цього пункту додаткові правила не дають змоги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Єдиної бази.</w:t>
      </w:r>
    </w:p>
    <w:p w:rsidR="004E6148" w:rsidRPr="004D5892" w:rsidRDefault="004E6148" w:rsidP="004E6148">
      <w:pPr>
        <w:jc w:val="both"/>
        <w:rPr>
          <w:sz w:val="28"/>
          <w:szCs w:val="28"/>
        </w:rPr>
      </w:pPr>
    </w:p>
    <w:p w:rsidR="004E6148" w:rsidRPr="00165521" w:rsidRDefault="004E6148" w:rsidP="004E6148">
      <w:pPr>
        <w:tabs>
          <w:tab w:val="left" w:pos="284"/>
          <w:tab w:val="left" w:pos="540"/>
        </w:tabs>
        <w:ind w:firstLine="709"/>
        <w:jc w:val="both"/>
        <w:rPr>
          <w:color w:val="000000"/>
          <w:sz w:val="28"/>
          <w:szCs w:val="28"/>
        </w:rPr>
      </w:pPr>
      <w:r>
        <w:rPr>
          <w:color w:val="000000"/>
          <w:sz w:val="28"/>
          <w:szCs w:val="28"/>
        </w:rPr>
        <w:t>1</w:t>
      </w:r>
      <w:proofErr w:type="spellStart"/>
      <w:r>
        <w:rPr>
          <w:color w:val="000000"/>
          <w:sz w:val="28"/>
          <w:szCs w:val="28"/>
          <w:lang w:val="ru-RU"/>
        </w:rPr>
        <w:t>1</w:t>
      </w:r>
      <w:proofErr w:type="spellEnd"/>
      <w:r w:rsidRPr="00165521">
        <w:rPr>
          <w:color w:val="000000"/>
          <w:sz w:val="28"/>
          <w:szCs w:val="28"/>
        </w:rPr>
        <w:t xml:space="preserve">.4. У рейтинговому списку вступників зазначаються: </w:t>
      </w:r>
    </w:p>
    <w:p w:rsidR="004E6148" w:rsidRPr="00165521" w:rsidRDefault="004E6148" w:rsidP="004E6148">
      <w:pPr>
        <w:pStyle w:val="ListParagraph"/>
        <w:numPr>
          <w:ilvl w:val="0"/>
          <w:numId w:val="13"/>
        </w:numPr>
        <w:shd w:val="clear" w:color="auto" w:fill="FFFFFF"/>
        <w:jc w:val="both"/>
        <w:rPr>
          <w:sz w:val="28"/>
          <w:szCs w:val="28"/>
          <w:lang w:eastAsia="en-US"/>
        </w:rPr>
      </w:pPr>
      <w:r w:rsidRPr="00165521">
        <w:rPr>
          <w:sz w:val="28"/>
          <w:szCs w:val="28"/>
          <w:lang w:eastAsia="en-US"/>
        </w:rPr>
        <w:t>прізвище, ім'я та по-батькові вступника;</w:t>
      </w:r>
    </w:p>
    <w:p w:rsidR="004E6148" w:rsidRPr="00165521" w:rsidRDefault="004E6148" w:rsidP="004E6148">
      <w:pPr>
        <w:pStyle w:val="ListParagraph"/>
        <w:numPr>
          <w:ilvl w:val="0"/>
          <w:numId w:val="13"/>
        </w:numPr>
        <w:shd w:val="clear" w:color="auto" w:fill="FFFFFF"/>
        <w:jc w:val="both"/>
        <w:rPr>
          <w:sz w:val="28"/>
          <w:szCs w:val="28"/>
          <w:lang w:eastAsia="en-US"/>
        </w:rPr>
      </w:pPr>
      <w:r w:rsidRPr="00165521">
        <w:rPr>
          <w:sz w:val="28"/>
          <w:szCs w:val="28"/>
          <w:lang w:eastAsia="en-US"/>
        </w:rPr>
        <w:t>конкурсний бал вступника (крім зарахованих за співбесідою);</w:t>
      </w:r>
    </w:p>
    <w:p w:rsidR="004E6148" w:rsidRPr="00165521" w:rsidRDefault="004E6148" w:rsidP="004E6148">
      <w:pPr>
        <w:pStyle w:val="ListParagraph"/>
        <w:numPr>
          <w:ilvl w:val="0"/>
          <w:numId w:val="13"/>
        </w:numPr>
        <w:shd w:val="clear" w:color="auto" w:fill="FFFFFF"/>
        <w:jc w:val="both"/>
        <w:rPr>
          <w:sz w:val="28"/>
          <w:szCs w:val="28"/>
          <w:lang w:eastAsia="en-US"/>
        </w:rPr>
      </w:pPr>
      <w:r w:rsidRPr="00165521">
        <w:rPr>
          <w:sz w:val="28"/>
          <w:szCs w:val="28"/>
          <w:lang w:eastAsia="en-US"/>
        </w:rPr>
        <w:t>ознака підстав для зарахування за результатами співбесіди, квоти-1;</w:t>
      </w:r>
    </w:p>
    <w:p w:rsidR="004E6148" w:rsidRPr="00165521" w:rsidRDefault="004E6148" w:rsidP="004E6148">
      <w:pPr>
        <w:pStyle w:val="ListParagraph"/>
        <w:numPr>
          <w:ilvl w:val="0"/>
          <w:numId w:val="13"/>
        </w:numPr>
        <w:jc w:val="both"/>
        <w:rPr>
          <w:sz w:val="28"/>
          <w:szCs w:val="28"/>
          <w:lang w:val="ru-RU"/>
        </w:rPr>
      </w:pPr>
      <w:proofErr w:type="spellStart"/>
      <w:r w:rsidRPr="00165521">
        <w:rPr>
          <w:sz w:val="28"/>
          <w:szCs w:val="28"/>
          <w:lang w:val="ru-RU"/>
        </w:rPr>
        <w:t>освітньо-кваліфікаційний</w:t>
      </w:r>
      <w:proofErr w:type="spellEnd"/>
      <w:r w:rsidRPr="00165521">
        <w:rPr>
          <w:sz w:val="28"/>
          <w:szCs w:val="28"/>
          <w:lang w:val="ru-RU"/>
        </w:rPr>
        <w:t xml:space="preserve"> </w:t>
      </w:r>
      <w:proofErr w:type="spellStart"/>
      <w:proofErr w:type="gramStart"/>
      <w:r w:rsidRPr="00165521">
        <w:rPr>
          <w:sz w:val="28"/>
          <w:szCs w:val="28"/>
          <w:lang w:val="ru-RU"/>
        </w:rPr>
        <w:t>р</w:t>
      </w:r>
      <w:proofErr w:type="gramEnd"/>
      <w:r w:rsidRPr="00165521">
        <w:rPr>
          <w:sz w:val="28"/>
          <w:szCs w:val="28"/>
          <w:lang w:val="ru-RU"/>
        </w:rPr>
        <w:t>івень</w:t>
      </w:r>
      <w:proofErr w:type="spellEnd"/>
      <w:r w:rsidRPr="00165521">
        <w:rPr>
          <w:sz w:val="28"/>
          <w:szCs w:val="28"/>
          <w:lang w:val="ru-RU"/>
        </w:rPr>
        <w:t xml:space="preserve">, </w:t>
      </w:r>
      <w:proofErr w:type="spellStart"/>
      <w:r w:rsidRPr="00165521">
        <w:rPr>
          <w:sz w:val="28"/>
          <w:szCs w:val="28"/>
          <w:lang w:val="ru-RU"/>
        </w:rPr>
        <w:t>спеціальність</w:t>
      </w:r>
      <w:proofErr w:type="spellEnd"/>
      <w:r w:rsidRPr="00165521">
        <w:rPr>
          <w:sz w:val="28"/>
          <w:szCs w:val="28"/>
          <w:lang w:val="ru-RU"/>
        </w:rPr>
        <w:t xml:space="preserve">, </w:t>
      </w:r>
      <w:proofErr w:type="spellStart"/>
      <w:r w:rsidRPr="00165521">
        <w:rPr>
          <w:sz w:val="28"/>
          <w:szCs w:val="28"/>
          <w:lang w:val="ru-RU"/>
        </w:rPr>
        <w:t>назва</w:t>
      </w:r>
      <w:proofErr w:type="spellEnd"/>
      <w:r w:rsidRPr="00165521">
        <w:rPr>
          <w:sz w:val="28"/>
          <w:szCs w:val="28"/>
          <w:lang w:val="ru-RU"/>
        </w:rPr>
        <w:t xml:space="preserve"> </w:t>
      </w:r>
      <w:proofErr w:type="spellStart"/>
      <w:r w:rsidRPr="00165521">
        <w:rPr>
          <w:sz w:val="28"/>
          <w:szCs w:val="28"/>
          <w:lang w:val="ru-RU"/>
        </w:rPr>
        <w:t>конкурсної</w:t>
      </w:r>
      <w:proofErr w:type="spellEnd"/>
      <w:r w:rsidRPr="00165521">
        <w:rPr>
          <w:sz w:val="28"/>
          <w:szCs w:val="28"/>
          <w:lang w:val="ru-RU"/>
        </w:rPr>
        <w:t xml:space="preserve"> </w:t>
      </w:r>
      <w:proofErr w:type="spellStart"/>
      <w:r w:rsidRPr="00165521">
        <w:rPr>
          <w:sz w:val="28"/>
          <w:szCs w:val="28"/>
          <w:lang w:val="ru-RU"/>
        </w:rPr>
        <w:t>пропозиції</w:t>
      </w:r>
      <w:proofErr w:type="spellEnd"/>
      <w:r w:rsidRPr="00165521">
        <w:rPr>
          <w:sz w:val="28"/>
          <w:szCs w:val="28"/>
          <w:lang w:val="ru-RU"/>
        </w:rPr>
        <w:t xml:space="preserve">, форма </w:t>
      </w:r>
      <w:proofErr w:type="spellStart"/>
      <w:r w:rsidRPr="00165521">
        <w:rPr>
          <w:sz w:val="28"/>
          <w:szCs w:val="28"/>
          <w:lang w:val="ru-RU"/>
        </w:rPr>
        <w:t>навчання</w:t>
      </w:r>
      <w:proofErr w:type="spellEnd"/>
      <w:r w:rsidRPr="00165521">
        <w:rPr>
          <w:sz w:val="28"/>
          <w:szCs w:val="28"/>
          <w:lang w:val="ru-RU"/>
        </w:rPr>
        <w:t>;</w:t>
      </w:r>
    </w:p>
    <w:p w:rsidR="004E6148" w:rsidRPr="00165521" w:rsidRDefault="004E6148" w:rsidP="004E6148">
      <w:pPr>
        <w:pStyle w:val="ListParagraph"/>
        <w:numPr>
          <w:ilvl w:val="0"/>
          <w:numId w:val="13"/>
        </w:numPr>
        <w:jc w:val="both"/>
        <w:rPr>
          <w:sz w:val="28"/>
          <w:szCs w:val="28"/>
          <w:lang w:val="ru-RU"/>
        </w:rPr>
      </w:pPr>
      <w:proofErr w:type="spellStart"/>
      <w:r w:rsidRPr="00165521">
        <w:rPr>
          <w:sz w:val="28"/>
          <w:szCs w:val="28"/>
          <w:lang w:val="ru-RU"/>
        </w:rPr>
        <w:t>середній</w:t>
      </w:r>
      <w:proofErr w:type="spellEnd"/>
      <w:r w:rsidRPr="00165521">
        <w:rPr>
          <w:sz w:val="28"/>
          <w:szCs w:val="28"/>
          <w:lang w:val="ru-RU"/>
        </w:rPr>
        <w:t xml:space="preserve"> бал </w:t>
      </w:r>
      <w:proofErr w:type="spellStart"/>
      <w:r w:rsidRPr="00165521">
        <w:rPr>
          <w:sz w:val="28"/>
          <w:szCs w:val="28"/>
          <w:lang w:val="ru-RU"/>
        </w:rPr>
        <w:t>додатка</w:t>
      </w:r>
      <w:proofErr w:type="spellEnd"/>
      <w:r w:rsidRPr="00165521">
        <w:rPr>
          <w:sz w:val="28"/>
          <w:szCs w:val="28"/>
          <w:lang w:val="ru-RU"/>
        </w:rPr>
        <w:t xml:space="preserve"> до документа про </w:t>
      </w:r>
      <w:proofErr w:type="spellStart"/>
      <w:r w:rsidRPr="00165521">
        <w:rPr>
          <w:sz w:val="28"/>
          <w:szCs w:val="28"/>
          <w:lang w:val="ru-RU"/>
        </w:rPr>
        <w:t>здобутий</w:t>
      </w:r>
      <w:proofErr w:type="spellEnd"/>
      <w:r w:rsidRPr="00165521">
        <w:rPr>
          <w:sz w:val="28"/>
          <w:szCs w:val="28"/>
          <w:lang w:val="ru-RU"/>
        </w:rPr>
        <w:t xml:space="preserve"> </w:t>
      </w:r>
      <w:proofErr w:type="spellStart"/>
      <w:r w:rsidRPr="00165521">
        <w:rPr>
          <w:sz w:val="28"/>
          <w:szCs w:val="28"/>
          <w:lang w:val="ru-RU"/>
        </w:rPr>
        <w:t>освітній</w:t>
      </w:r>
      <w:proofErr w:type="spellEnd"/>
      <w:r w:rsidRPr="00165521">
        <w:rPr>
          <w:sz w:val="28"/>
          <w:szCs w:val="28"/>
          <w:lang w:val="ru-RU"/>
        </w:rPr>
        <w:t xml:space="preserve"> (</w:t>
      </w:r>
      <w:proofErr w:type="spellStart"/>
      <w:r w:rsidRPr="00165521">
        <w:rPr>
          <w:sz w:val="28"/>
          <w:szCs w:val="28"/>
          <w:lang w:val="ru-RU"/>
        </w:rPr>
        <w:t>освітньо-кваліфікаційний</w:t>
      </w:r>
      <w:proofErr w:type="spellEnd"/>
      <w:r w:rsidRPr="00165521">
        <w:rPr>
          <w:sz w:val="28"/>
          <w:szCs w:val="28"/>
          <w:lang w:val="ru-RU"/>
        </w:rPr>
        <w:t xml:space="preserve">) </w:t>
      </w:r>
      <w:proofErr w:type="spellStart"/>
      <w:proofErr w:type="gramStart"/>
      <w:r w:rsidRPr="00165521">
        <w:rPr>
          <w:sz w:val="28"/>
          <w:szCs w:val="28"/>
          <w:lang w:val="ru-RU"/>
        </w:rPr>
        <w:t>р</w:t>
      </w:r>
      <w:proofErr w:type="gramEnd"/>
      <w:r w:rsidRPr="00165521">
        <w:rPr>
          <w:sz w:val="28"/>
          <w:szCs w:val="28"/>
          <w:lang w:val="ru-RU"/>
        </w:rPr>
        <w:t>івень</w:t>
      </w:r>
      <w:proofErr w:type="spellEnd"/>
      <w:r w:rsidRPr="00165521">
        <w:rPr>
          <w:sz w:val="28"/>
          <w:szCs w:val="28"/>
          <w:lang w:val="ru-RU"/>
        </w:rPr>
        <w:t>.</w:t>
      </w:r>
    </w:p>
    <w:p w:rsidR="004E6148" w:rsidRPr="00165521" w:rsidRDefault="004E6148" w:rsidP="004E6148">
      <w:pPr>
        <w:pStyle w:val="ListParagraph"/>
        <w:shd w:val="clear" w:color="auto" w:fill="FFFFFF"/>
        <w:ind w:left="435"/>
        <w:jc w:val="both"/>
        <w:rPr>
          <w:sz w:val="28"/>
          <w:szCs w:val="28"/>
          <w:lang w:eastAsia="en-US"/>
        </w:rPr>
      </w:pPr>
    </w:p>
    <w:p w:rsidR="004E6148" w:rsidRPr="00165521" w:rsidRDefault="004E6148" w:rsidP="004E6148">
      <w:pPr>
        <w:tabs>
          <w:tab w:val="left" w:pos="0"/>
        </w:tabs>
        <w:ind w:firstLine="709"/>
        <w:jc w:val="both"/>
        <w:rPr>
          <w:sz w:val="28"/>
          <w:szCs w:val="28"/>
        </w:rPr>
      </w:pPr>
      <w:r>
        <w:rPr>
          <w:color w:val="000000"/>
          <w:sz w:val="28"/>
          <w:szCs w:val="28"/>
        </w:rPr>
        <w:lastRenderedPageBreak/>
        <w:t>1</w:t>
      </w:r>
      <w:r w:rsidRPr="00920D24">
        <w:rPr>
          <w:color w:val="000000"/>
          <w:sz w:val="28"/>
          <w:szCs w:val="28"/>
        </w:rPr>
        <w:t>1</w:t>
      </w:r>
      <w:r w:rsidRPr="00165521">
        <w:rPr>
          <w:color w:val="000000"/>
          <w:sz w:val="28"/>
          <w:szCs w:val="28"/>
        </w:rPr>
        <w:t xml:space="preserve">.5. </w:t>
      </w:r>
      <w:r w:rsidRPr="00165521">
        <w:rPr>
          <w:sz w:val="28"/>
          <w:szCs w:val="28"/>
        </w:rPr>
        <w:t xml:space="preserve">Рейтингові списки формуються приймальною комісією з Єдиної бази та оприлюднюються у повному обсязі на </w:t>
      </w:r>
      <w:proofErr w:type="spellStart"/>
      <w:r w:rsidRPr="00165521">
        <w:rPr>
          <w:sz w:val="28"/>
          <w:szCs w:val="28"/>
        </w:rPr>
        <w:t>веб-сайті</w:t>
      </w:r>
      <w:proofErr w:type="spellEnd"/>
      <w:r w:rsidRPr="00165521">
        <w:rPr>
          <w:sz w:val="28"/>
          <w:szCs w:val="28"/>
        </w:rPr>
        <w:t xml:space="preserve"> ВНЗ «КМК </w:t>
      </w:r>
      <w:proofErr w:type="spellStart"/>
      <w:r w:rsidRPr="00165521">
        <w:rPr>
          <w:sz w:val="28"/>
          <w:szCs w:val="28"/>
        </w:rPr>
        <w:t>ім.П.І.Гаврося</w:t>
      </w:r>
      <w:proofErr w:type="spellEnd"/>
      <w:r w:rsidRPr="00165521">
        <w:rPr>
          <w:sz w:val="28"/>
          <w:szCs w:val="28"/>
        </w:rPr>
        <w:t xml:space="preserve">». </w:t>
      </w:r>
    </w:p>
    <w:p w:rsidR="004E6148" w:rsidRPr="00165521" w:rsidRDefault="004E6148" w:rsidP="004E6148">
      <w:pPr>
        <w:tabs>
          <w:tab w:val="left" w:pos="0"/>
        </w:tabs>
        <w:ind w:firstLine="709"/>
        <w:jc w:val="both"/>
        <w:rPr>
          <w:sz w:val="28"/>
          <w:szCs w:val="28"/>
        </w:rPr>
      </w:pPr>
    </w:p>
    <w:p w:rsidR="004E6148" w:rsidRPr="00165521" w:rsidRDefault="004E6148" w:rsidP="004E6148">
      <w:pPr>
        <w:tabs>
          <w:tab w:val="left" w:pos="0"/>
        </w:tabs>
        <w:ind w:firstLine="709"/>
        <w:jc w:val="both"/>
        <w:rPr>
          <w:sz w:val="28"/>
          <w:szCs w:val="28"/>
        </w:rPr>
      </w:pPr>
      <w:r>
        <w:rPr>
          <w:sz w:val="28"/>
          <w:szCs w:val="28"/>
        </w:rPr>
        <w:t>1</w:t>
      </w:r>
      <w:r w:rsidRPr="00920D24">
        <w:rPr>
          <w:sz w:val="28"/>
          <w:szCs w:val="28"/>
        </w:rPr>
        <w:t>1</w:t>
      </w:r>
      <w:r w:rsidRPr="00165521">
        <w:rPr>
          <w:sz w:val="28"/>
          <w:szCs w:val="28"/>
        </w:rPr>
        <w:t xml:space="preserve">.6. Списки вступників, рекомендованих до зарахування за державним замовленням за кожною конкурсною пропозицією, формуються приймальною комісією за даними Єдиної бази та затверджуються рішенням приймальної комісії, оприлюднюються шляхом розміщення на інформаційних стендах приймальних комісій та офіційному </w:t>
      </w:r>
      <w:proofErr w:type="spellStart"/>
      <w:r w:rsidRPr="00165521">
        <w:rPr>
          <w:sz w:val="28"/>
          <w:szCs w:val="28"/>
        </w:rPr>
        <w:t>веб-сайті</w:t>
      </w:r>
      <w:proofErr w:type="spellEnd"/>
      <w:r w:rsidRPr="00165521">
        <w:rPr>
          <w:sz w:val="28"/>
          <w:szCs w:val="28"/>
        </w:rPr>
        <w:t xml:space="preserve"> (</w:t>
      </w:r>
      <w:proofErr w:type="spellStart"/>
      <w:r w:rsidRPr="00165521">
        <w:rPr>
          <w:sz w:val="28"/>
          <w:szCs w:val="28"/>
        </w:rPr>
        <w:t>веб-сторінці</w:t>
      </w:r>
      <w:proofErr w:type="spellEnd"/>
      <w:r w:rsidRPr="00165521">
        <w:rPr>
          <w:sz w:val="28"/>
          <w:szCs w:val="28"/>
        </w:rPr>
        <w:t xml:space="preserve">) навчального закладу відповідно до строків, визначених у розділі </w:t>
      </w:r>
      <w:r>
        <w:rPr>
          <w:sz w:val="28"/>
          <w:szCs w:val="28"/>
          <w:lang w:val="en-US"/>
        </w:rPr>
        <w:t>I</w:t>
      </w:r>
      <w:r w:rsidRPr="00920D24">
        <w:rPr>
          <w:sz w:val="28"/>
          <w:szCs w:val="28"/>
        </w:rPr>
        <w:t xml:space="preserve">ІІ </w:t>
      </w:r>
      <w:r w:rsidRPr="00165521">
        <w:rPr>
          <w:sz w:val="28"/>
          <w:szCs w:val="28"/>
        </w:rPr>
        <w:t xml:space="preserve">цих Правил. </w:t>
      </w:r>
    </w:p>
    <w:p w:rsidR="004E6148" w:rsidRPr="00165521" w:rsidRDefault="004E6148" w:rsidP="004E6148">
      <w:pPr>
        <w:tabs>
          <w:tab w:val="left" w:pos="0"/>
        </w:tabs>
        <w:ind w:firstLine="709"/>
        <w:jc w:val="both"/>
        <w:rPr>
          <w:color w:val="FF0000"/>
          <w:sz w:val="28"/>
          <w:szCs w:val="28"/>
        </w:rPr>
      </w:pPr>
    </w:p>
    <w:p w:rsidR="004E6148" w:rsidRPr="00165521" w:rsidRDefault="004E6148" w:rsidP="004E6148">
      <w:pPr>
        <w:tabs>
          <w:tab w:val="left" w:pos="0"/>
        </w:tabs>
        <w:ind w:firstLine="709"/>
        <w:jc w:val="both"/>
        <w:rPr>
          <w:color w:val="FF0000"/>
          <w:sz w:val="28"/>
          <w:szCs w:val="28"/>
        </w:rPr>
      </w:pPr>
      <w:r w:rsidRPr="00165521">
        <w:rPr>
          <w:sz w:val="28"/>
          <w:szCs w:val="28"/>
        </w:rPr>
        <w:t>У списку вступників, рекомендованих до зарахування, зазначаються такі самі дані, що і в рейтинговому списку вступників відповідно до пункту 4 цього розділу.</w:t>
      </w:r>
    </w:p>
    <w:p w:rsidR="004E6148" w:rsidRPr="00165521" w:rsidRDefault="004E6148" w:rsidP="004E6148">
      <w:pPr>
        <w:tabs>
          <w:tab w:val="left" w:pos="0"/>
        </w:tabs>
        <w:ind w:firstLine="709"/>
        <w:jc w:val="both"/>
        <w:rPr>
          <w:color w:val="FF0000"/>
          <w:sz w:val="28"/>
          <w:szCs w:val="28"/>
        </w:rPr>
      </w:pPr>
    </w:p>
    <w:p w:rsidR="004E6148" w:rsidRPr="00165521" w:rsidRDefault="004E6148" w:rsidP="004E6148">
      <w:pPr>
        <w:tabs>
          <w:tab w:val="left" w:pos="0"/>
        </w:tabs>
        <w:ind w:firstLine="709"/>
        <w:jc w:val="both"/>
        <w:rPr>
          <w:color w:val="FF0000"/>
          <w:sz w:val="28"/>
          <w:szCs w:val="28"/>
        </w:rPr>
      </w:pPr>
      <w:r>
        <w:rPr>
          <w:sz w:val="28"/>
          <w:szCs w:val="28"/>
        </w:rPr>
        <w:t>11</w:t>
      </w:r>
      <w:r w:rsidRPr="00165521">
        <w:rPr>
          <w:sz w:val="28"/>
          <w:szCs w:val="28"/>
        </w:rPr>
        <w:t>.7.</w:t>
      </w:r>
      <w:r w:rsidRPr="00165521">
        <w:rPr>
          <w:color w:val="FF0000"/>
          <w:sz w:val="28"/>
          <w:szCs w:val="28"/>
        </w:rPr>
        <w:t xml:space="preserve"> </w:t>
      </w:r>
      <w:r w:rsidRPr="00165521">
        <w:rPr>
          <w:sz w:val="28"/>
          <w:szCs w:val="28"/>
        </w:rPr>
        <w:t xml:space="preserve">Офіційним повідомленням про надання рекомендацій до зарахування вважається оприлюднення відповідного рішення на стендах приймальної комісії ВНЗ «КМК </w:t>
      </w:r>
      <w:proofErr w:type="spellStart"/>
      <w:r w:rsidRPr="00165521">
        <w:rPr>
          <w:sz w:val="28"/>
          <w:szCs w:val="28"/>
        </w:rPr>
        <w:t>ім.П.І.Гаврося</w:t>
      </w:r>
      <w:proofErr w:type="spellEnd"/>
      <w:r w:rsidRPr="00165521">
        <w:rPr>
          <w:sz w:val="28"/>
          <w:szCs w:val="28"/>
        </w:rPr>
        <w:t>».</w:t>
      </w:r>
    </w:p>
    <w:p w:rsidR="004E6148" w:rsidRPr="00165521" w:rsidRDefault="004E6148" w:rsidP="004E6148">
      <w:pPr>
        <w:ind w:firstLine="540"/>
        <w:jc w:val="both"/>
        <w:rPr>
          <w:sz w:val="28"/>
          <w:szCs w:val="28"/>
        </w:rPr>
      </w:pPr>
    </w:p>
    <w:p w:rsidR="004E6148" w:rsidRPr="00165521" w:rsidRDefault="004E6148" w:rsidP="004E6148">
      <w:pPr>
        <w:ind w:firstLine="540"/>
        <w:jc w:val="both"/>
        <w:rPr>
          <w:sz w:val="28"/>
          <w:szCs w:val="28"/>
        </w:rPr>
      </w:pPr>
      <w:r w:rsidRPr="00165521">
        <w:rPr>
          <w:sz w:val="28"/>
          <w:szCs w:val="28"/>
        </w:rPr>
        <w:t xml:space="preserve">Рішення приймальної комісії про рекомендування до зарахування також розміщується на офіційному </w:t>
      </w:r>
      <w:proofErr w:type="spellStart"/>
      <w:r w:rsidRPr="00165521">
        <w:rPr>
          <w:sz w:val="28"/>
          <w:szCs w:val="28"/>
        </w:rPr>
        <w:t>веб-сайті</w:t>
      </w:r>
      <w:proofErr w:type="spellEnd"/>
      <w:r w:rsidRPr="00165521">
        <w:rPr>
          <w:sz w:val="28"/>
          <w:szCs w:val="28"/>
        </w:rPr>
        <w:t xml:space="preserve"> (</w:t>
      </w:r>
      <w:proofErr w:type="spellStart"/>
      <w:r w:rsidRPr="00165521">
        <w:rPr>
          <w:sz w:val="28"/>
          <w:szCs w:val="28"/>
        </w:rPr>
        <w:t>веб-сторінці</w:t>
      </w:r>
      <w:proofErr w:type="spellEnd"/>
      <w:r w:rsidRPr="00165521">
        <w:rPr>
          <w:sz w:val="28"/>
          <w:szCs w:val="28"/>
        </w:rPr>
        <w:t xml:space="preserve">) ВНЗ «КМК </w:t>
      </w:r>
      <w:proofErr w:type="spellStart"/>
      <w:r w:rsidRPr="00165521">
        <w:rPr>
          <w:sz w:val="28"/>
          <w:szCs w:val="28"/>
        </w:rPr>
        <w:t>ім.П.І.Гаврося</w:t>
      </w:r>
      <w:proofErr w:type="spellEnd"/>
      <w:r w:rsidRPr="00165521">
        <w:rPr>
          <w:sz w:val="28"/>
          <w:szCs w:val="28"/>
        </w:rPr>
        <w:t>», а також відображається у кабінеті вступника в Єдиній базі.</w:t>
      </w:r>
    </w:p>
    <w:p w:rsidR="004E6148" w:rsidRDefault="004E6148" w:rsidP="004E6148">
      <w:pPr>
        <w:jc w:val="both"/>
        <w:rPr>
          <w:sz w:val="28"/>
          <w:szCs w:val="28"/>
        </w:rPr>
      </w:pPr>
    </w:p>
    <w:p w:rsidR="004E6148" w:rsidRPr="00AA56FB" w:rsidRDefault="004E6148" w:rsidP="004E6148">
      <w:pPr>
        <w:pStyle w:val="5"/>
        <w:shd w:val="clear" w:color="auto" w:fill="auto"/>
        <w:spacing w:after="349" w:line="240" w:lineRule="auto"/>
        <w:ind w:right="20" w:firstLine="720"/>
        <w:jc w:val="both"/>
        <w:rPr>
          <w:sz w:val="28"/>
          <w:szCs w:val="28"/>
        </w:rPr>
      </w:pPr>
      <w:r w:rsidRPr="00AA56FB">
        <w:rPr>
          <w:sz w:val="28"/>
          <w:szCs w:val="28"/>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rsidR="004E6148" w:rsidRPr="00165521" w:rsidRDefault="004E6148" w:rsidP="004E6148">
      <w:pPr>
        <w:jc w:val="both"/>
        <w:rPr>
          <w:sz w:val="28"/>
          <w:szCs w:val="28"/>
        </w:rPr>
      </w:pPr>
    </w:p>
    <w:p w:rsidR="004E6148" w:rsidRPr="00165521" w:rsidRDefault="004E6148" w:rsidP="004E6148">
      <w:pPr>
        <w:pStyle w:val="3"/>
        <w:spacing w:before="0" w:after="0"/>
        <w:jc w:val="center"/>
        <w:rPr>
          <w:rFonts w:ascii="Times New Roman" w:hAnsi="Times New Roman"/>
          <w:color w:val="000000"/>
          <w:sz w:val="28"/>
          <w:szCs w:val="28"/>
        </w:rPr>
      </w:pPr>
      <w:r w:rsidRPr="00165521">
        <w:rPr>
          <w:rFonts w:ascii="Times New Roman" w:hAnsi="Times New Roman"/>
          <w:color w:val="000000"/>
          <w:sz w:val="28"/>
          <w:szCs w:val="28"/>
        </w:rPr>
        <w:t>ХІ</w:t>
      </w:r>
      <w:r>
        <w:rPr>
          <w:rFonts w:ascii="Times New Roman" w:hAnsi="Times New Roman"/>
          <w:color w:val="000000"/>
          <w:sz w:val="28"/>
          <w:szCs w:val="28"/>
        </w:rPr>
        <w:t>І</w:t>
      </w:r>
      <w:r w:rsidRPr="00165521">
        <w:rPr>
          <w:rFonts w:ascii="Times New Roman" w:hAnsi="Times New Roman"/>
          <w:color w:val="000000"/>
          <w:sz w:val="28"/>
          <w:szCs w:val="28"/>
        </w:rPr>
        <w:t>. Реалізація права вступників на обрання місця навчання</w:t>
      </w:r>
    </w:p>
    <w:p w:rsidR="004E6148" w:rsidRPr="00165521" w:rsidRDefault="004E6148" w:rsidP="004E6148">
      <w:pPr>
        <w:ind w:firstLine="709"/>
        <w:rPr>
          <w:sz w:val="28"/>
          <w:szCs w:val="28"/>
        </w:rPr>
      </w:pPr>
    </w:p>
    <w:p w:rsidR="004E6148" w:rsidRPr="00165521" w:rsidRDefault="004E6148" w:rsidP="004E6148">
      <w:pPr>
        <w:ind w:firstLine="540"/>
        <w:jc w:val="both"/>
        <w:rPr>
          <w:sz w:val="28"/>
          <w:szCs w:val="28"/>
        </w:rPr>
      </w:pPr>
      <w:r w:rsidRPr="00165521">
        <w:rPr>
          <w:color w:val="000000"/>
          <w:sz w:val="28"/>
          <w:szCs w:val="28"/>
        </w:rPr>
        <w:t>1</w:t>
      </w:r>
      <w:r>
        <w:rPr>
          <w:color w:val="000000"/>
          <w:sz w:val="28"/>
          <w:szCs w:val="28"/>
        </w:rPr>
        <w:t>2</w:t>
      </w:r>
      <w:r w:rsidRPr="00165521">
        <w:rPr>
          <w:color w:val="000000"/>
          <w:sz w:val="28"/>
          <w:szCs w:val="28"/>
        </w:rPr>
        <w:t>.1. Особи, які подали заяви в паперовій або в електронній формі та беру</w:t>
      </w:r>
      <w:r>
        <w:rPr>
          <w:color w:val="000000"/>
          <w:sz w:val="28"/>
          <w:szCs w:val="28"/>
        </w:rPr>
        <w:t>ть участь у конкурсному відборі на місця державного замовлення,</w:t>
      </w:r>
      <w:r w:rsidRPr="00165521">
        <w:rPr>
          <w:color w:val="000000"/>
          <w:sz w:val="28"/>
          <w:szCs w:val="28"/>
        </w:rPr>
        <w:t xml:space="preserve"> після прийняття приймальною комісією рішення про рекомендування до зарахування до строку, визначеного у пункті </w:t>
      </w:r>
      <w:r>
        <w:rPr>
          <w:sz w:val="28"/>
          <w:szCs w:val="28"/>
        </w:rPr>
        <w:t>2 розділу ІІІ</w:t>
      </w:r>
      <w:r w:rsidRPr="00165521">
        <w:rPr>
          <w:sz w:val="28"/>
          <w:szCs w:val="28"/>
        </w:rPr>
        <w:t xml:space="preserve"> цих Правил</w:t>
      </w:r>
      <w:r w:rsidRPr="00165521">
        <w:rPr>
          <w:color w:val="000000"/>
          <w:sz w:val="28"/>
          <w:szCs w:val="28"/>
        </w:rPr>
        <w:t xml:space="preserve">, зобов’язані виконати вимоги для зарахування на місця державного замовлення, а саме: </w:t>
      </w:r>
      <w:r w:rsidRPr="00165521">
        <w:rPr>
          <w:color w:val="000000"/>
          <w:sz w:val="28"/>
          <w:szCs w:val="28"/>
          <w:lang w:eastAsia="en-US"/>
        </w:rPr>
        <w:t xml:space="preserve">подати особисто оригінали документа про освітній (освітньо-кваліфікаційний) рівень та додатка до нього, оригінали сертифікатів зовнішнього незалежного оцінювання та інших документів, передбачених Правилами прийому, до приймальної комісії ВНЗ «КМК </w:t>
      </w:r>
      <w:proofErr w:type="spellStart"/>
      <w:r w:rsidRPr="00165521">
        <w:rPr>
          <w:color w:val="000000"/>
          <w:sz w:val="28"/>
          <w:szCs w:val="28"/>
          <w:lang w:eastAsia="en-US"/>
        </w:rPr>
        <w:t>ім.П.І.Гаврося</w:t>
      </w:r>
      <w:proofErr w:type="spellEnd"/>
      <w:r w:rsidRPr="00165521">
        <w:rPr>
          <w:color w:val="000000"/>
          <w:sz w:val="28"/>
          <w:szCs w:val="28"/>
          <w:lang w:eastAsia="en-US"/>
        </w:rPr>
        <w:t xml:space="preserve">». військовий квиток або приписне свідоцтво (для військовозобов’язаних), </w:t>
      </w:r>
      <w:r w:rsidRPr="00165521">
        <w:rPr>
          <w:sz w:val="28"/>
          <w:szCs w:val="28"/>
        </w:rPr>
        <w:t>Подані оригінали документів зберігаються у навчальному закладі протягом усього періоду навчання. Особи, які подали заяви в електронній формі, крім того зобов’язані підписати власну заяву, роздруковану приймальною комісією.</w:t>
      </w:r>
    </w:p>
    <w:p w:rsidR="004E6148" w:rsidRPr="00165521" w:rsidRDefault="004E6148" w:rsidP="004E6148">
      <w:pPr>
        <w:ind w:firstLine="540"/>
        <w:jc w:val="both"/>
        <w:rPr>
          <w:sz w:val="28"/>
          <w:szCs w:val="28"/>
        </w:rPr>
      </w:pPr>
    </w:p>
    <w:p w:rsidR="004E6148" w:rsidRPr="00165521" w:rsidRDefault="004E6148" w:rsidP="004E6148">
      <w:pPr>
        <w:ind w:firstLine="540"/>
        <w:jc w:val="both"/>
        <w:rPr>
          <w:sz w:val="28"/>
          <w:szCs w:val="28"/>
        </w:rPr>
      </w:pPr>
      <w:r>
        <w:rPr>
          <w:color w:val="000000"/>
          <w:sz w:val="28"/>
          <w:szCs w:val="28"/>
        </w:rPr>
        <w:t>12.2. Особи, які отримали рекомендації</w:t>
      </w:r>
      <w:r w:rsidRPr="00165521">
        <w:rPr>
          <w:color w:val="000000"/>
          <w:sz w:val="28"/>
          <w:szCs w:val="28"/>
        </w:rPr>
        <w:t xml:space="preserve"> до зарахування на місця державного замовлення за певною конкурсною пропозицією і не виконали вимог до зарахування у строки, визначені в розділі </w:t>
      </w:r>
      <w:r w:rsidRPr="00165521">
        <w:rPr>
          <w:sz w:val="28"/>
          <w:szCs w:val="28"/>
        </w:rPr>
        <w:t>І</w:t>
      </w:r>
      <w:r>
        <w:rPr>
          <w:sz w:val="28"/>
          <w:szCs w:val="28"/>
        </w:rPr>
        <w:t>ІІ</w:t>
      </w:r>
      <w:r w:rsidRPr="00165521">
        <w:rPr>
          <w:sz w:val="28"/>
          <w:szCs w:val="28"/>
        </w:rPr>
        <w:t xml:space="preserve"> цих Правил</w:t>
      </w:r>
      <w:r w:rsidRPr="00165521">
        <w:rPr>
          <w:color w:val="000000"/>
          <w:sz w:val="28"/>
          <w:szCs w:val="28"/>
        </w:rPr>
        <w:t>, втрачають право в поточному році на зарахування на навчання за державним замовленням за цією конкурсною пропозицією.</w:t>
      </w:r>
    </w:p>
    <w:p w:rsidR="004E6148" w:rsidRPr="00437F8D" w:rsidRDefault="004E6148" w:rsidP="004E6148">
      <w:pPr>
        <w:pStyle w:val="5"/>
        <w:shd w:val="clear" w:color="auto" w:fill="auto"/>
        <w:spacing w:line="240" w:lineRule="auto"/>
        <w:ind w:right="20" w:firstLine="720"/>
        <w:jc w:val="both"/>
        <w:rPr>
          <w:bCs/>
          <w:color w:val="auto"/>
          <w:sz w:val="28"/>
          <w:szCs w:val="28"/>
        </w:rPr>
      </w:pPr>
    </w:p>
    <w:p w:rsidR="004E6148" w:rsidRPr="00437F8D" w:rsidRDefault="004E6148" w:rsidP="004E6148">
      <w:pPr>
        <w:pStyle w:val="5"/>
        <w:shd w:val="clear" w:color="auto" w:fill="auto"/>
        <w:spacing w:line="240" w:lineRule="auto"/>
        <w:ind w:right="20" w:firstLine="720"/>
        <w:jc w:val="both"/>
        <w:rPr>
          <w:bCs/>
          <w:color w:val="auto"/>
          <w:sz w:val="28"/>
          <w:szCs w:val="28"/>
        </w:rPr>
      </w:pPr>
      <w:r>
        <w:rPr>
          <w:bCs/>
          <w:color w:val="auto"/>
          <w:sz w:val="28"/>
          <w:szCs w:val="28"/>
        </w:rPr>
        <w:t>12</w:t>
      </w:r>
      <w:r w:rsidRPr="00437F8D">
        <w:rPr>
          <w:bCs/>
          <w:color w:val="auto"/>
          <w:sz w:val="28"/>
          <w:szCs w:val="28"/>
        </w:rPr>
        <w:t>.3. Особи, які отримали рекомендацію до зарахування на місця державного або регіонального замовлення і в установлен</w:t>
      </w:r>
      <w:r>
        <w:rPr>
          <w:bCs/>
          <w:color w:val="auto"/>
          <w:sz w:val="28"/>
          <w:szCs w:val="28"/>
        </w:rPr>
        <w:t>і строки, визначені у розділі ІІІ</w:t>
      </w:r>
      <w:r w:rsidRPr="00437F8D">
        <w:rPr>
          <w:bCs/>
          <w:color w:val="auto"/>
          <w:sz w:val="28"/>
          <w:szCs w:val="28"/>
        </w:rPr>
        <w:t xml:space="preserve"> цих Правил і виконали вимоги для зарахування на бюджетні місця, підлягають зарахуванню.</w:t>
      </w:r>
    </w:p>
    <w:p w:rsidR="004E6148" w:rsidRPr="00437F8D" w:rsidRDefault="004E6148" w:rsidP="004E6148">
      <w:pPr>
        <w:pStyle w:val="5"/>
        <w:shd w:val="clear" w:color="auto" w:fill="auto"/>
        <w:spacing w:line="240" w:lineRule="auto"/>
        <w:ind w:right="20" w:firstLine="720"/>
        <w:jc w:val="both"/>
        <w:rPr>
          <w:bCs/>
          <w:color w:val="auto"/>
          <w:sz w:val="28"/>
          <w:szCs w:val="28"/>
        </w:rPr>
      </w:pPr>
    </w:p>
    <w:p w:rsidR="004E6148" w:rsidRPr="00437F8D" w:rsidRDefault="004E6148" w:rsidP="004E6148">
      <w:pPr>
        <w:pStyle w:val="5"/>
        <w:shd w:val="clear" w:color="auto" w:fill="auto"/>
        <w:spacing w:after="304" w:line="240" w:lineRule="auto"/>
        <w:ind w:right="20"/>
        <w:jc w:val="both"/>
        <w:rPr>
          <w:bCs/>
          <w:color w:val="auto"/>
          <w:sz w:val="28"/>
          <w:szCs w:val="28"/>
        </w:rPr>
      </w:pPr>
      <w:r>
        <w:rPr>
          <w:bCs/>
          <w:color w:val="auto"/>
          <w:sz w:val="28"/>
          <w:szCs w:val="28"/>
        </w:rPr>
        <w:t xml:space="preserve">        12</w:t>
      </w:r>
      <w:r w:rsidRPr="00437F8D">
        <w:rPr>
          <w:bCs/>
          <w:color w:val="auto"/>
          <w:sz w:val="28"/>
          <w:szCs w:val="28"/>
        </w:rPr>
        <w:t>.4. Порядок реалізації права вступників на обрання місця навчання за кошти фізичних, юридичних осіб визначається Правилами прийому.</w:t>
      </w:r>
    </w:p>
    <w:p w:rsidR="004E6148" w:rsidRPr="00165521" w:rsidRDefault="004E6148" w:rsidP="004E6148">
      <w:pPr>
        <w:tabs>
          <w:tab w:val="left" w:pos="567"/>
        </w:tabs>
        <w:jc w:val="both"/>
        <w:rPr>
          <w:b/>
          <w:color w:val="000000"/>
          <w:sz w:val="28"/>
          <w:szCs w:val="28"/>
        </w:rPr>
      </w:pPr>
    </w:p>
    <w:p w:rsidR="004E6148" w:rsidRPr="00165521" w:rsidRDefault="004E6148" w:rsidP="004E6148">
      <w:pPr>
        <w:tabs>
          <w:tab w:val="left" w:pos="567"/>
        </w:tabs>
        <w:jc w:val="center"/>
        <w:rPr>
          <w:b/>
          <w:color w:val="000000"/>
          <w:sz w:val="28"/>
          <w:szCs w:val="28"/>
          <w:lang w:val="ru-RU"/>
        </w:rPr>
      </w:pPr>
      <w:r w:rsidRPr="00165521">
        <w:rPr>
          <w:b/>
          <w:color w:val="000000"/>
          <w:sz w:val="28"/>
          <w:szCs w:val="28"/>
        </w:rPr>
        <w:t>ХІ</w:t>
      </w:r>
      <w:r>
        <w:rPr>
          <w:b/>
          <w:color w:val="000000"/>
          <w:sz w:val="28"/>
          <w:szCs w:val="28"/>
          <w:lang w:val="ru-RU"/>
        </w:rPr>
        <w:t>ІІ</w:t>
      </w:r>
      <w:r w:rsidRPr="00165521">
        <w:rPr>
          <w:b/>
          <w:color w:val="000000"/>
          <w:sz w:val="28"/>
          <w:szCs w:val="28"/>
        </w:rPr>
        <w:t>. Коригування списку рекомендованих до зарахування</w:t>
      </w:r>
    </w:p>
    <w:p w:rsidR="004E6148" w:rsidRPr="00165521" w:rsidRDefault="004E6148" w:rsidP="004E6148">
      <w:pPr>
        <w:ind w:firstLine="709"/>
        <w:rPr>
          <w:sz w:val="28"/>
          <w:szCs w:val="28"/>
          <w:lang w:val="ru-RU"/>
        </w:rPr>
      </w:pPr>
    </w:p>
    <w:p w:rsidR="004E6148" w:rsidRPr="00165521" w:rsidRDefault="004E6148" w:rsidP="004E6148">
      <w:pPr>
        <w:tabs>
          <w:tab w:val="left" w:pos="540"/>
        </w:tabs>
        <w:ind w:firstLine="709"/>
        <w:jc w:val="both"/>
        <w:rPr>
          <w:color w:val="000000"/>
          <w:sz w:val="28"/>
          <w:szCs w:val="28"/>
        </w:rPr>
      </w:pPr>
      <w:r w:rsidRPr="00165521">
        <w:rPr>
          <w:color w:val="000000"/>
          <w:sz w:val="28"/>
          <w:szCs w:val="28"/>
        </w:rPr>
        <w:t>1</w:t>
      </w:r>
      <w:r>
        <w:rPr>
          <w:color w:val="000000"/>
          <w:sz w:val="28"/>
          <w:szCs w:val="28"/>
          <w:lang w:val="ru-RU"/>
        </w:rPr>
        <w:t>3</w:t>
      </w:r>
      <w:r w:rsidRPr="00165521">
        <w:rPr>
          <w:color w:val="000000"/>
          <w:sz w:val="28"/>
          <w:szCs w:val="28"/>
        </w:rPr>
        <w:t xml:space="preserve">.1. Приймальна комісія анулює раніше надані рекомендації вступникам, які не виконали вимог для зарахування (не подали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Правилами, до приймальної комісії ВНЗ «КМК </w:t>
      </w:r>
      <w:proofErr w:type="spellStart"/>
      <w:r w:rsidRPr="00165521">
        <w:rPr>
          <w:color w:val="000000"/>
          <w:sz w:val="28"/>
          <w:szCs w:val="28"/>
        </w:rPr>
        <w:t>ім.П.І.Гаврося</w:t>
      </w:r>
      <w:proofErr w:type="spellEnd"/>
      <w:r w:rsidRPr="00165521">
        <w:rPr>
          <w:color w:val="000000"/>
          <w:sz w:val="28"/>
          <w:szCs w:val="28"/>
        </w:rPr>
        <w:t>») і надає рекомендації вступникам, наступним за рейтинговим списком.</w:t>
      </w:r>
    </w:p>
    <w:p w:rsidR="004E6148" w:rsidRPr="00165521" w:rsidRDefault="004E6148" w:rsidP="004E6148">
      <w:pPr>
        <w:jc w:val="both"/>
        <w:rPr>
          <w:sz w:val="28"/>
          <w:szCs w:val="28"/>
        </w:rPr>
      </w:pPr>
    </w:p>
    <w:p w:rsidR="004E6148" w:rsidRPr="00165521" w:rsidRDefault="004E6148" w:rsidP="004E6148">
      <w:pPr>
        <w:ind w:firstLine="540"/>
        <w:jc w:val="both"/>
        <w:rPr>
          <w:sz w:val="28"/>
          <w:szCs w:val="28"/>
        </w:rPr>
      </w:pPr>
      <w:r>
        <w:rPr>
          <w:color w:val="000000"/>
          <w:sz w:val="28"/>
          <w:szCs w:val="28"/>
        </w:rPr>
        <w:t>13</w:t>
      </w:r>
      <w:r w:rsidRPr="00165521">
        <w:rPr>
          <w:color w:val="000000"/>
          <w:sz w:val="28"/>
          <w:szCs w:val="28"/>
        </w:rPr>
        <w:t>.2. Вступники, рекомендовані на навчання за кошти фізичних та юридичних осіб, зобов’язані виконати вимоги для зарахуванн</w:t>
      </w:r>
      <w:r w:rsidRPr="00165521">
        <w:rPr>
          <w:sz w:val="28"/>
          <w:szCs w:val="28"/>
        </w:rPr>
        <w:t>я.</w:t>
      </w:r>
    </w:p>
    <w:p w:rsidR="004E6148" w:rsidRPr="00165521" w:rsidRDefault="004E6148" w:rsidP="004E6148">
      <w:pPr>
        <w:ind w:firstLine="540"/>
        <w:jc w:val="both"/>
        <w:rPr>
          <w:sz w:val="28"/>
          <w:szCs w:val="28"/>
        </w:rPr>
      </w:pPr>
    </w:p>
    <w:p w:rsidR="004E6148" w:rsidRPr="00165521" w:rsidRDefault="004E6148" w:rsidP="004E6148">
      <w:pPr>
        <w:ind w:firstLine="540"/>
        <w:jc w:val="both"/>
        <w:rPr>
          <w:sz w:val="28"/>
          <w:szCs w:val="28"/>
        </w:rPr>
      </w:pPr>
      <w:r w:rsidRPr="00165521">
        <w:rPr>
          <w:sz w:val="28"/>
          <w:szCs w:val="28"/>
          <w:lang w:eastAsia="en-US"/>
        </w:rPr>
        <w:t xml:space="preserve">Договір про надання освітніх послуг між ВНЗ «КМК </w:t>
      </w:r>
      <w:proofErr w:type="spellStart"/>
      <w:r w:rsidRPr="00165521">
        <w:rPr>
          <w:sz w:val="28"/>
          <w:szCs w:val="28"/>
          <w:lang w:eastAsia="en-US"/>
        </w:rPr>
        <w:t>ім.П.І.Гаврося</w:t>
      </w:r>
      <w:proofErr w:type="spellEnd"/>
      <w:r w:rsidRPr="00165521">
        <w:rPr>
          <w:sz w:val="28"/>
          <w:szCs w:val="28"/>
          <w:lang w:eastAsia="en-US"/>
        </w:rPr>
        <w:t>» та фізичною (юридичною) особою укладається після видання наказу про зарахування. У разі якщо договір не буде укладено протягом двох тижнів з дати видання наказу про зарахування, наказ про зарахування цієї особи скасовується.</w:t>
      </w:r>
      <w:r w:rsidRPr="00165521">
        <w:rPr>
          <w:sz w:val="28"/>
          <w:szCs w:val="28"/>
        </w:rPr>
        <w:t xml:space="preserve"> </w:t>
      </w:r>
      <w:r w:rsidRPr="00165521">
        <w:rPr>
          <w:sz w:val="28"/>
          <w:szCs w:val="28"/>
          <w:lang w:eastAsia="en-US"/>
        </w:rPr>
        <w:t>Оплата навчання здійснюється згідно з договором, укладеним сторонами.</w:t>
      </w:r>
    </w:p>
    <w:p w:rsidR="004E6148" w:rsidRDefault="004E6148" w:rsidP="004E6148">
      <w:pPr>
        <w:ind w:firstLine="540"/>
        <w:jc w:val="both"/>
        <w:rPr>
          <w:sz w:val="28"/>
          <w:szCs w:val="28"/>
        </w:rPr>
      </w:pPr>
    </w:p>
    <w:p w:rsidR="004E6148" w:rsidRPr="00B20703" w:rsidRDefault="004E6148" w:rsidP="004E6148">
      <w:pPr>
        <w:ind w:firstLine="540"/>
        <w:jc w:val="both"/>
        <w:rPr>
          <w:bCs/>
          <w:sz w:val="28"/>
          <w:szCs w:val="28"/>
        </w:rPr>
      </w:pPr>
      <w:r w:rsidRPr="00B20703">
        <w:rPr>
          <w:bCs/>
          <w:sz w:val="28"/>
          <w:szCs w:val="28"/>
        </w:rPr>
        <w:t>13.3. Порядок коригування списку рекомендованих до зарахування на місця за кошти фізичних або юридичних осіб визначається Правилами прийому.</w:t>
      </w:r>
    </w:p>
    <w:p w:rsidR="004E6148" w:rsidRDefault="004E6148" w:rsidP="004E6148">
      <w:pPr>
        <w:ind w:firstLine="540"/>
        <w:jc w:val="both"/>
        <w:rPr>
          <w:sz w:val="28"/>
          <w:szCs w:val="28"/>
          <w:lang w:eastAsia="en-US"/>
        </w:rPr>
      </w:pPr>
    </w:p>
    <w:p w:rsidR="004E6148" w:rsidRPr="00165521" w:rsidRDefault="004E6148" w:rsidP="004E6148">
      <w:pPr>
        <w:ind w:firstLine="540"/>
        <w:jc w:val="both"/>
        <w:rPr>
          <w:sz w:val="28"/>
          <w:szCs w:val="28"/>
        </w:rPr>
      </w:pPr>
      <w:r>
        <w:rPr>
          <w:sz w:val="28"/>
          <w:szCs w:val="28"/>
          <w:lang w:eastAsia="en-US"/>
        </w:rPr>
        <w:t>13.4</w:t>
      </w:r>
      <w:r w:rsidRPr="00165521">
        <w:rPr>
          <w:sz w:val="28"/>
          <w:szCs w:val="28"/>
          <w:lang w:eastAsia="en-US"/>
        </w:rPr>
        <w:t xml:space="preserve">. </w:t>
      </w:r>
      <w:r w:rsidRPr="00165521">
        <w:rPr>
          <w:sz w:val="28"/>
          <w:szCs w:val="28"/>
        </w:rPr>
        <w:t>При одночасному навчанні за кількома спеціальностями (</w:t>
      </w:r>
      <w:proofErr w:type="spellStart"/>
      <w:r w:rsidRPr="00165521">
        <w:rPr>
          <w:sz w:val="28"/>
          <w:szCs w:val="28"/>
        </w:rPr>
        <w:t>спеціалізаціями</w:t>
      </w:r>
      <w:proofErr w:type="spellEnd"/>
      <w:r w:rsidRPr="00165521">
        <w:rPr>
          <w:sz w:val="28"/>
          <w:szCs w:val="28"/>
        </w:rPr>
        <w:t xml:space="preserve">, освітніми програмами) та формами навчання, крім двох денних, одна з яких за державним або регіональним замовленням, оригінали документа про освітній (освітньо-кваліфікаційний) рівень, додатка до нього державного зразка, а також оригінали сертифікатів </w:t>
      </w:r>
      <w:r w:rsidRPr="00165521">
        <w:rPr>
          <w:sz w:val="28"/>
          <w:szCs w:val="28"/>
        </w:rPr>
        <w:lastRenderedPageBreak/>
        <w:t>зовнішнього незалежного оцінювання зберігаються у навчальному закладі за місцем навчання за державним замовленням протягом усього строку навчання.</w:t>
      </w:r>
    </w:p>
    <w:p w:rsidR="004E6148" w:rsidRPr="00165521" w:rsidRDefault="004E6148" w:rsidP="004E6148">
      <w:pPr>
        <w:ind w:firstLine="540"/>
        <w:jc w:val="both"/>
        <w:rPr>
          <w:sz w:val="28"/>
          <w:szCs w:val="28"/>
        </w:rPr>
      </w:pPr>
    </w:p>
    <w:p w:rsidR="004E6148" w:rsidRPr="00165521" w:rsidRDefault="004E6148" w:rsidP="004E6148">
      <w:pPr>
        <w:ind w:firstLine="540"/>
        <w:jc w:val="both"/>
        <w:rPr>
          <w:sz w:val="28"/>
          <w:szCs w:val="28"/>
        </w:rPr>
      </w:pPr>
      <w:r>
        <w:rPr>
          <w:sz w:val="28"/>
          <w:szCs w:val="28"/>
        </w:rPr>
        <w:t>У разі  одночасного навчання</w:t>
      </w:r>
      <w:r w:rsidRPr="00165521">
        <w:rPr>
          <w:sz w:val="28"/>
          <w:szCs w:val="28"/>
        </w:rPr>
        <w:t xml:space="preserve"> за кількома спеціальностями (</w:t>
      </w:r>
      <w:proofErr w:type="spellStart"/>
      <w:r w:rsidRPr="00165521">
        <w:rPr>
          <w:sz w:val="28"/>
          <w:szCs w:val="28"/>
        </w:rPr>
        <w:t>спеціалізаціями</w:t>
      </w:r>
      <w:proofErr w:type="spellEnd"/>
      <w:r w:rsidRPr="00165521">
        <w:rPr>
          <w:sz w:val="28"/>
          <w:szCs w:val="28"/>
        </w:rPr>
        <w:t>, освітніми програмами) та формами навчання, крім двох денних, за кошти фізичних або юридичних осіб оригінали вищезазначених документів зберігаються в одному з навчальних закладів на вибір студента протягом усього строку навчання. Довідка про зберігання оригіналів документів видається на вимогу студента навчальним закладом, у якому вони зберігаються.</w:t>
      </w:r>
    </w:p>
    <w:p w:rsidR="004E6148" w:rsidRPr="00165521" w:rsidRDefault="004E6148" w:rsidP="004E6148">
      <w:pPr>
        <w:tabs>
          <w:tab w:val="left" w:pos="540"/>
        </w:tabs>
        <w:ind w:firstLine="709"/>
        <w:jc w:val="both"/>
        <w:rPr>
          <w:color w:val="000000"/>
          <w:sz w:val="28"/>
          <w:szCs w:val="28"/>
        </w:rPr>
      </w:pPr>
    </w:p>
    <w:p w:rsidR="004E6148" w:rsidRDefault="004E6148" w:rsidP="004E6148">
      <w:pPr>
        <w:pStyle w:val="3"/>
        <w:spacing w:before="0" w:after="0"/>
        <w:jc w:val="center"/>
        <w:rPr>
          <w:rFonts w:ascii="Times New Roman" w:hAnsi="Times New Roman"/>
          <w:sz w:val="28"/>
          <w:szCs w:val="28"/>
        </w:rPr>
      </w:pPr>
    </w:p>
    <w:p w:rsidR="004E6148" w:rsidRPr="00165521" w:rsidRDefault="004E6148" w:rsidP="004E6148">
      <w:pPr>
        <w:pStyle w:val="3"/>
        <w:spacing w:before="0" w:after="0"/>
        <w:jc w:val="center"/>
        <w:rPr>
          <w:rFonts w:ascii="Times New Roman" w:hAnsi="Times New Roman"/>
          <w:sz w:val="28"/>
          <w:szCs w:val="28"/>
        </w:rPr>
      </w:pPr>
      <w:r w:rsidRPr="00165521">
        <w:rPr>
          <w:rFonts w:ascii="Times New Roman" w:hAnsi="Times New Roman"/>
          <w:sz w:val="28"/>
          <w:szCs w:val="28"/>
        </w:rPr>
        <w:t>Х</w:t>
      </w:r>
      <w:r>
        <w:rPr>
          <w:rFonts w:ascii="Times New Roman" w:hAnsi="Times New Roman"/>
          <w:sz w:val="28"/>
          <w:szCs w:val="28"/>
        </w:rPr>
        <w:t>І</w:t>
      </w:r>
      <w:r w:rsidRPr="00165521">
        <w:rPr>
          <w:rFonts w:ascii="Times New Roman" w:hAnsi="Times New Roman"/>
          <w:sz w:val="28"/>
          <w:szCs w:val="28"/>
          <w:lang w:val="ru-RU"/>
        </w:rPr>
        <w:t>V</w:t>
      </w:r>
      <w:r w:rsidRPr="00165521">
        <w:rPr>
          <w:rFonts w:ascii="Times New Roman" w:hAnsi="Times New Roman"/>
          <w:sz w:val="28"/>
          <w:szCs w:val="28"/>
        </w:rPr>
        <w:t>. Наказ про зарахування</w:t>
      </w:r>
    </w:p>
    <w:p w:rsidR="004E6148" w:rsidRPr="00165521" w:rsidRDefault="004E6148" w:rsidP="004E6148">
      <w:pPr>
        <w:ind w:firstLine="709"/>
        <w:rPr>
          <w:sz w:val="28"/>
          <w:szCs w:val="28"/>
        </w:rPr>
      </w:pPr>
    </w:p>
    <w:p w:rsidR="004E6148" w:rsidRPr="00165521" w:rsidRDefault="004E6148" w:rsidP="004E6148">
      <w:pPr>
        <w:ind w:firstLine="709"/>
        <w:jc w:val="both"/>
        <w:rPr>
          <w:sz w:val="28"/>
          <w:szCs w:val="28"/>
        </w:rPr>
      </w:pPr>
      <w:r>
        <w:rPr>
          <w:sz w:val="28"/>
          <w:szCs w:val="28"/>
        </w:rPr>
        <w:t>14</w:t>
      </w:r>
      <w:r w:rsidRPr="00165521">
        <w:rPr>
          <w:sz w:val="28"/>
          <w:szCs w:val="28"/>
        </w:rPr>
        <w:t xml:space="preserve">.1. Накази про зарахування на навчання видаються директором ВНЗ «КМК </w:t>
      </w:r>
      <w:proofErr w:type="spellStart"/>
      <w:r w:rsidRPr="00165521">
        <w:rPr>
          <w:sz w:val="28"/>
          <w:szCs w:val="28"/>
        </w:rPr>
        <w:t>ім.П.І.Гаврося</w:t>
      </w:r>
      <w:proofErr w:type="spellEnd"/>
      <w:r w:rsidRPr="00165521">
        <w:rPr>
          <w:sz w:val="28"/>
          <w:szCs w:val="28"/>
        </w:rPr>
        <w:t>» на підставі</w:t>
      </w:r>
      <w:r w:rsidRPr="00165521">
        <w:rPr>
          <w:b/>
          <w:sz w:val="28"/>
          <w:szCs w:val="28"/>
        </w:rPr>
        <w:t xml:space="preserve"> </w:t>
      </w:r>
      <w:r w:rsidRPr="00165521">
        <w:rPr>
          <w:sz w:val="28"/>
          <w:szCs w:val="28"/>
        </w:rPr>
        <w:t>рішення приймальної комісії. Накази про зарахування на навчання з додатками до них формуються приймальною комісією в Єдиній базі та оприлюднюються на інформаційному стенді</w:t>
      </w:r>
      <w:r w:rsidRPr="00165521">
        <w:rPr>
          <w:b/>
          <w:sz w:val="28"/>
          <w:szCs w:val="28"/>
        </w:rPr>
        <w:t xml:space="preserve"> </w:t>
      </w:r>
      <w:r w:rsidRPr="00165521">
        <w:rPr>
          <w:sz w:val="28"/>
          <w:szCs w:val="28"/>
        </w:rPr>
        <w:t xml:space="preserve">приймальної комісії і </w:t>
      </w:r>
      <w:proofErr w:type="spellStart"/>
      <w:r w:rsidRPr="00165521">
        <w:rPr>
          <w:sz w:val="28"/>
          <w:szCs w:val="28"/>
        </w:rPr>
        <w:t>веб-сайті</w:t>
      </w:r>
      <w:proofErr w:type="spellEnd"/>
      <w:r w:rsidRPr="00165521">
        <w:rPr>
          <w:sz w:val="28"/>
          <w:szCs w:val="28"/>
        </w:rPr>
        <w:t xml:space="preserve"> ВНЗ «КМК </w:t>
      </w:r>
      <w:proofErr w:type="spellStart"/>
      <w:r w:rsidRPr="00165521">
        <w:rPr>
          <w:sz w:val="28"/>
          <w:szCs w:val="28"/>
        </w:rPr>
        <w:t>ім.П.І.Гаврося</w:t>
      </w:r>
      <w:proofErr w:type="spellEnd"/>
      <w:r w:rsidRPr="00165521">
        <w:rPr>
          <w:sz w:val="28"/>
          <w:szCs w:val="28"/>
        </w:rPr>
        <w:t>» у вигляді</w:t>
      </w:r>
      <w:r w:rsidRPr="00165521">
        <w:rPr>
          <w:b/>
          <w:sz w:val="28"/>
          <w:szCs w:val="28"/>
        </w:rPr>
        <w:t xml:space="preserve">  </w:t>
      </w:r>
      <w:r w:rsidRPr="00165521">
        <w:rPr>
          <w:sz w:val="28"/>
          <w:szCs w:val="28"/>
        </w:rPr>
        <w:t>списку зарахованих у строки, встановлені в пунктах 2 розділу І</w:t>
      </w:r>
      <w:r>
        <w:rPr>
          <w:sz w:val="28"/>
          <w:szCs w:val="28"/>
        </w:rPr>
        <w:t>ІІ</w:t>
      </w:r>
      <w:r w:rsidRPr="00165521">
        <w:rPr>
          <w:sz w:val="28"/>
          <w:szCs w:val="28"/>
        </w:rPr>
        <w:t xml:space="preserve"> цих Правил.</w:t>
      </w:r>
    </w:p>
    <w:p w:rsidR="004E6148" w:rsidRPr="00165521" w:rsidRDefault="004E6148" w:rsidP="004E6148">
      <w:pPr>
        <w:shd w:val="clear" w:color="auto" w:fill="FFFFFF"/>
        <w:ind w:firstLine="708"/>
        <w:jc w:val="both"/>
        <w:rPr>
          <w:color w:val="FF0000"/>
          <w:sz w:val="28"/>
          <w:szCs w:val="28"/>
          <w:lang w:eastAsia="en-US"/>
        </w:rPr>
      </w:pPr>
      <w:r w:rsidRPr="00165521">
        <w:rPr>
          <w:color w:val="FF0000"/>
          <w:sz w:val="28"/>
          <w:szCs w:val="28"/>
          <w:lang w:eastAsia="en-US"/>
        </w:rPr>
        <w:t xml:space="preserve"> </w:t>
      </w:r>
    </w:p>
    <w:p w:rsidR="004E6148" w:rsidRPr="00165521" w:rsidRDefault="004E6148" w:rsidP="004E6148">
      <w:pPr>
        <w:shd w:val="clear" w:color="auto" w:fill="FFFFFF"/>
        <w:ind w:firstLine="709"/>
        <w:jc w:val="both"/>
        <w:rPr>
          <w:sz w:val="28"/>
          <w:szCs w:val="28"/>
          <w:lang w:eastAsia="en-US"/>
        </w:rPr>
      </w:pPr>
      <w:r>
        <w:rPr>
          <w:sz w:val="28"/>
          <w:szCs w:val="28"/>
          <w:lang w:eastAsia="en-US"/>
        </w:rPr>
        <w:t>14</w:t>
      </w:r>
      <w:r w:rsidRPr="00165521">
        <w:rPr>
          <w:sz w:val="28"/>
          <w:szCs w:val="28"/>
          <w:lang w:eastAsia="en-US"/>
        </w:rPr>
        <w:t>.2. Рішення приймальної комісії про зарахування вступника скасовується приймальною комісією у разі виявлення порушень законодавства з боку вступника, визначених</w:t>
      </w:r>
      <w:r w:rsidRPr="00165521">
        <w:rPr>
          <w:color w:val="FF0000"/>
          <w:sz w:val="28"/>
          <w:szCs w:val="28"/>
          <w:lang w:eastAsia="en-US"/>
        </w:rPr>
        <w:t xml:space="preserve"> </w:t>
      </w:r>
      <w:r w:rsidRPr="00165521">
        <w:rPr>
          <w:sz w:val="28"/>
          <w:szCs w:val="28"/>
          <w:lang w:eastAsia="en-US"/>
        </w:rPr>
        <w:t>пунктом 4 розділу </w:t>
      </w:r>
      <w:r w:rsidRPr="00165521">
        <w:rPr>
          <w:sz w:val="28"/>
          <w:szCs w:val="28"/>
          <w:lang w:val="en-US"/>
        </w:rPr>
        <w:t>XV</w:t>
      </w:r>
      <w:r>
        <w:rPr>
          <w:sz w:val="28"/>
          <w:szCs w:val="28"/>
        </w:rPr>
        <w:t>І</w:t>
      </w:r>
      <w:r w:rsidRPr="00165521">
        <w:rPr>
          <w:sz w:val="28"/>
          <w:szCs w:val="28"/>
          <w:lang w:eastAsia="en-US"/>
        </w:rPr>
        <w:t> цих Правил.</w:t>
      </w:r>
    </w:p>
    <w:p w:rsidR="004E6148" w:rsidRPr="00165521" w:rsidRDefault="004E6148" w:rsidP="004E6148">
      <w:pPr>
        <w:shd w:val="clear" w:color="auto" w:fill="FFFFFF"/>
        <w:ind w:firstLine="709"/>
        <w:jc w:val="both"/>
        <w:rPr>
          <w:sz w:val="28"/>
          <w:szCs w:val="28"/>
          <w:lang w:eastAsia="en-US"/>
        </w:rPr>
      </w:pPr>
    </w:p>
    <w:p w:rsidR="004E6148" w:rsidRDefault="004E6148" w:rsidP="004E6148">
      <w:pPr>
        <w:shd w:val="clear" w:color="auto" w:fill="FFFFFF"/>
        <w:ind w:firstLine="709"/>
        <w:jc w:val="both"/>
        <w:rPr>
          <w:sz w:val="28"/>
          <w:szCs w:val="28"/>
          <w:lang w:eastAsia="en-US"/>
        </w:rPr>
      </w:pPr>
      <w:r>
        <w:rPr>
          <w:sz w:val="28"/>
          <w:szCs w:val="28"/>
          <w:lang w:eastAsia="en-US"/>
        </w:rPr>
        <w:t>14</w:t>
      </w:r>
      <w:r w:rsidRPr="00165521">
        <w:rPr>
          <w:sz w:val="28"/>
          <w:szCs w:val="28"/>
          <w:lang w:eastAsia="en-US"/>
        </w:rPr>
        <w:t>.3. Зараховані особи можуть бути вилучені з наказу про зарахування (наказ про зарахування скасовується в частині, що стосується цієї особи) до закладу освіти за власним бажанням, відраховані із закладу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w:t>
      </w:r>
    </w:p>
    <w:p w:rsidR="004E6148" w:rsidRPr="00165521" w:rsidRDefault="004E6148" w:rsidP="004E6148">
      <w:pPr>
        <w:shd w:val="clear" w:color="auto" w:fill="FFFFFF"/>
        <w:jc w:val="both"/>
        <w:rPr>
          <w:sz w:val="28"/>
          <w:szCs w:val="28"/>
        </w:rPr>
      </w:pPr>
    </w:p>
    <w:p w:rsidR="004E6148" w:rsidRPr="00165521" w:rsidRDefault="004E6148" w:rsidP="004E6148">
      <w:pPr>
        <w:pStyle w:val="3"/>
        <w:tabs>
          <w:tab w:val="left" w:pos="567"/>
        </w:tabs>
        <w:spacing w:before="0" w:after="0"/>
        <w:jc w:val="center"/>
        <w:rPr>
          <w:rFonts w:ascii="Times New Roman" w:hAnsi="Times New Roman"/>
          <w:sz w:val="28"/>
          <w:szCs w:val="28"/>
        </w:rPr>
      </w:pPr>
      <w:r w:rsidRPr="00165521">
        <w:rPr>
          <w:rFonts w:ascii="Times New Roman" w:hAnsi="Times New Roman"/>
          <w:sz w:val="28"/>
          <w:szCs w:val="28"/>
        </w:rPr>
        <w:t>Х</w:t>
      </w:r>
      <w:r w:rsidRPr="00165521">
        <w:rPr>
          <w:rFonts w:ascii="Times New Roman" w:hAnsi="Times New Roman"/>
          <w:sz w:val="28"/>
          <w:szCs w:val="28"/>
          <w:lang w:val="ru-RU"/>
        </w:rPr>
        <w:t>V</w:t>
      </w:r>
      <w:r w:rsidRPr="00165521">
        <w:rPr>
          <w:rFonts w:ascii="Times New Roman" w:hAnsi="Times New Roman"/>
          <w:sz w:val="28"/>
          <w:szCs w:val="28"/>
        </w:rPr>
        <w:t xml:space="preserve">. Зарахування до Вищого навчального закладу «Київський медичний коледж </w:t>
      </w:r>
      <w:proofErr w:type="spellStart"/>
      <w:r w:rsidRPr="00165521">
        <w:rPr>
          <w:rFonts w:ascii="Times New Roman" w:hAnsi="Times New Roman"/>
          <w:sz w:val="28"/>
          <w:szCs w:val="28"/>
        </w:rPr>
        <w:t>ім.П.І.Гаврося</w:t>
      </w:r>
      <w:proofErr w:type="spellEnd"/>
      <w:r w:rsidRPr="00165521">
        <w:rPr>
          <w:rFonts w:ascii="Times New Roman" w:hAnsi="Times New Roman"/>
          <w:sz w:val="28"/>
          <w:szCs w:val="28"/>
        </w:rPr>
        <w:t>» на звільнені місця протягом перших днів навчання та зберігання робіт вступників</w:t>
      </w:r>
    </w:p>
    <w:p w:rsidR="004E6148" w:rsidRPr="00165521" w:rsidRDefault="004E6148" w:rsidP="004E6148">
      <w:pPr>
        <w:ind w:firstLine="709"/>
        <w:rPr>
          <w:sz w:val="28"/>
          <w:szCs w:val="28"/>
        </w:rPr>
      </w:pPr>
    </w:p>
    <w:p w:rsidR="004E6148" w:rsidRPr="00165521" w:rsidRDefault="004E6148" w:rsidP="004E6148">
      <w:pPr>
        <w:shd w:val="clear" w:color="auto" w:fill="FFFFFF"/>
        <w:ind w:firstLine="709"/>
        <w:jc w:val="both"/>
        <w:rPr>
          <w:sz w:val="28"/>
          <w:szCs w:val="28"/>
          <w:lang w:val="ru-RU"/>
        </w:rPr>
      </w:pPr>
      <w:r>
        <w:rPr>
          <w:sz w:val="28"/>
          <w:szCs w:val="28"/>
        </w:rPr>
        <w:t>15</w:t>
      </w:r>
      <w:r w:rsidRPr="00165521">
        <w:rPr>
          <w:sz w:val="28"/>
          <w:szCs w:val="28"/>
        </w:rPr>
        <w:t xml:space="preserve">.1. </w:t>
      </w:r>
      <w:r w:rsidRPr="00165521">
        <w:rPr>
          <w:sz w:val="28"/>
          <w:szCs w:val="28"/>
          <w:lang w:eastAsia="en-US"/>
        </w:rPr>
        <w:t>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rsidR="004E6148" w:rsidRPr="00165521" w:rsidRDefault="004E6148" w:rsidP="004E6148">
      <w:pPr>
        <w:shd w:val="clear" w:color="auto" w:fill="FFFFFF"/>
        <w:ind w:firstLine="709"/>
        <w:jc w:val="both"/>
        <w:rPr>
          <w:sz w:val="28"/>
          <w:szCs w:val="28"/>
          <w:lang w:val="ru-RU"/>
        </w:rPr>
      </w:pPr>
    </w:p>
    <w:p w:rsidR="004E6148" w:rsidRPr="00165521" w:rsidRDefault="004E6148" w:rsidP="004E6148">
      <w:pPr>
        <w:shd w:val="clear" w:color="auto" w:fill="FFFFFF"/>
        <w:ind w:firstLine="709"/>
        <w:jc w:val="both"/>
        <w:rPr>
          <w:sz w:val="28"/>
          <w:szCs w:val="28"/>
          <w:lang w:val="ru-RU"/>
        </w:rPr>
      </w:pPr>
      <w:r>
        <w:rPr>
          <w:sz w:val="28"/>
          <w:szCs w:val="28"/>
          <w:lang w:val="ru-RU"/>
        </w:rPr>
        <w:t>15</w:t>
      </w:r>
      <w:r w:rsidRPr="00165521">
        <w:rPr>
          <w:sz w:val="28"/>
          <w:szCs w:val="28"/>
          <w:lang w:val="ru-RU"/>
        </w:rPr>
        <w:t xml:space="preserve">.2. </w:t>
      </w:r>
      <w:r w:rsidRPr="00165521">
        <w:rPr>
          <w:sz w:val="28"/>
          <w:szCs w:val="28"/>
        </w:rPr>
        <w:t xml:space="preserve">На звільнене(і) в порядку, передбаченому цими Правилами, місце (місця) може проводитись додатковий конкурсний відбір з числа </w:t>
      </w:r>
      <w:r w:rsidRPr="00165521">
        <w:rPr>
          <w:sz w:val="28"/>
          <w:szCs w:val="28"/>
        </w:rPr>
        <w:lastRenderedPageBreak/>
        <w:t>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навчального закладу за умови збігу конкурсних предметів шляхом перенесення заяви (за згодою особи) на іншу конкурсну пропозицію.</w:t>
      </w:r>
    </w:p>
    <w:p w:rsidR="004E6148" w:rsidRPr="00165521" w:rsidRDefault="004E6148" w:rsidP="004E6148">
      <w:pPr>
        <w:shd w:val="clear" w:color="auto" w:fill="FFFFFF"/>
        <w:ind w:firstLine="709"/>
        <w:jc w:val="both"/>
        <w:rPr>
          <w:sz w:val="28"/>
          <w:szCs w:val="28"/>
          <w:lang w:val="ru-RU"/>
        </w:rPr>
      </w:pPr>
    </w:p>
    <w:p w:rsidR="004E6148" w:rsidRPr="00165521" w:rsidRDefault="004E6148" w:rsidP="004E6148">
      <w:pPr>
        <w:shd w:val="clear" w:color="auto" w:fill="FFFFFF"/>
        <w:ind w:firstLine="709"/>
        <w:jc w:val="both"/>
        <w:rPr>
          <w:sz w:val="28"/>
          <w:szCs w:val="28"/>
          <w:lang w:val="ru-RU"/>
        </w:rPr>
      </w:pPr>
      <w:r w:rsidRPr="00165521">
        <w:rPr>
          <w:sz w:val="28"/>
          <w:szCs w:val="28"/>
        </w:rPr>
        <w:t>Додатковий конкурсний відбір проводиться до 15 вересня. При цьому накази про зарахування таких осіб формуються і подаються до Єдиної бази до 18.00 години 19 вересня.</w:t>
      </w:r>
    </w:p>
    <w:p w:rsidR="004E6148" w:rsidRPr="00165521" w:rsidRDefault="004E6148" w:rsidP="004E6148">
      <w:pPr>
        <w:shd w:val="clear" w:color="auto" w:fill="FFFFFF"/>
        <w:ind w:firstLine="709"/>
        <w:jc w:val="both"/>
        <w:rPr>
          <w:sz w:val="28"/>
          <w:szCs w:val="28"/>
          <w:lang w:val="ru-RU"/>
        </w:rPr>
      </w:pPr>
    </w:p>
    <w:p w:rsidR="004E6148" w:rsidRPr="00165521" w:rsidRDefault="004E6148" w:rsidP="004E6148">
      <w:pPr>
        <w:shd w:val="clear" w:color="auto" w:fill="FFFFFF"/>
        <w:ind w:firstLine="709"/>
        <w:jc w:val="both"/>
        <w:rPr>
          <w:sz w:val="28"/>
          <w:szCs w:val="28"/>
        </w:rPr>
      </w:pPr>
      <w:r>
        <w:rPr>
          <w:sz w:val="28"/>
          <w:szCs w:val="28"/>
        </w:rPr>
        <w:t>15</w:t>
      </w:r>
      <w:r w:rsidRPr="00165521">
        <w:rPr>
          <w:sz w:val="28"/>
          <w:szCs w:val="28"/>
        </w:rPr>
        <w:t xml:space="preserve">.3. Роботи вступників, виконані ними на вступних екзаменах, співбесідах, які не прийняті на навчання, зберігаються протягом одного року, потім знищуються, про що складається акт. </w:t>
      </w:r>
    </w:p>
    <w:p w:rsidR="004E6148" w:rsidRPr="00165521" w:rsidRDefault="004E6148" w:rsidP="004E6148">
      <w:pPr>
        <w:shd w:val="clear" w:color="auto" w:fill="FFFFFF"/>
        <w:ind w:firstLine="709"/>
        <w:jc w:val="both"/>
        <w:rPr>
          <w:sz w:val="28"/>
          <w:szCs w:val="28"/>
          <w:lang w:val="ru-RU"/>
        </w:rPr>
      </w:pPr>
    </w:p>
    <w:p w:rsidR="004E6148" w:rsidRDefault="004E6148" w:rsidP="004E6148">
      <w:pPr>
        <w:pStyle w:val="3"/>
        <w:spacing w:before="0" w:after="0"/>
        <w:jc w:val="center"/>
        <w:rPr>
          <w:rFonts w:ascii="Times New Roman" w:hAnsi="Times New Roman"/>
          <w:sz w:val="28"/>
          <w:szCs w:val="28"/>
        </w:rPr>
      </w:pPr>
    </w:p>
    <w:p w:rsidR="004E6148" w:rsidRPr="00165521" w:rsidRDefault="004E6148" w:rsidP="004E6148">
      <w:pPr>
        <w:pStyle w:val="3"/>
        <w:spacing w:before="0" w:after="0"/>
        <w:jc w:val="center"/>
        <w:rPr>
          <w:rFonts w:ascii="Times New Roman" w:hAnsi="Times New Roman"/>
          <w:sz w:val="28"/>
          <w:szCs w:val="28"/>
        </w:rPr>
      </w:pPr>
      <w:r w:rsidRPr="00165521">
        <w:rPr>
          <w:rFonts w:ascii="Times New Roman" w:hAnsi="Times New Roman"/>
          <w:sz w:val="28"/>
          <w:szCs w:val="28"/>
        </w:rPr>
        <w:t>Х</w:t>
      </w:r>
      <w:r w:rsidRPr="00165521">
        <w:rPr>
          <w:rFonts w:ascii="Times New Roman" w:hAnsi="Times New Roman"/>
          <w:sz w:val="28"/>
          <w:szCs w:val="28"/>
          <w:lang w:val="ru-RU"/>
        </w:rPr>
        <w:t>V</w:t>
      </w:r>
      <w:r w:rsidRPr="00165521">
        <w:rPr>
          <w:rFonts w:ascii="Times New Roman" w:hAnsi="Times New Roman"/>
          <w:sz w:val="28"/>
          <w:szCs w:val="28"/>
        </w:rPr>
        <w:t xml:space="preserve">І. Забезпечення відкритості та прозорості при проведенні прийому до ВНЗ «Київський медичний коледж </w:t>
      </w:r>
      <w:proofErr w:type="spellStart"/>
      <w:r w:rsidRPr="00165521">
        <w:rPr>
          <w:rFonts w:ascii="Times New Roman" w:hAnsi="Times New Roman"/>
          <w:sz w:val="28"/>
          <w:szCs w:val="28"/>
        </w:rPr>
        <w:t>ім.П.І.Гаврося</w:t>
      </w:r>
      <w:proofErr w:type="spellEnd"/>
      <w:r w:rsidRPr="00165521">
        <w:rPr>
          <w:rFonts w:ascii="Times New Roman" w:hAnsi="Times New Roman"/>
          <w:sz w:val="28"/>
          <w:szCs w:val="28"/>
        </w:rPr>
        <w:t>»</w:t>
      </w:r>
    </w:p>
    <w:p w:rsidR="004E6148" w:rsidRPr="00165521" w:rsidRDefault="004E6148" w:rsidP="004E6148">
      <w:pPr>
        <w:rPr>
          <w:sz w:val="28"/>
          <w:szCs w:val="28"/>
        </w:rPr>
      </w:pPr>
    </w:p>
    <w:p w:rsidR="004E6148" w:rsidRPr="007172F7" w:rsidRDefault="004E6148" w:rsidP="004E6148">
      <w:pPr>
        <w:pStyle w:val="5"/>
        <w:shd w:val="clear" w:color="auto" w:fill="auto"/>
        <w:spacing w:line="240" w:lineRule="auto"/>
        <w:ind w:right="20"/>
        <w:jc w:val="both"/>
        <w:rPr>
          <w:b/>
          <w:bCs/>
          <w:sz w:val="28"/>
          <w:szCs w:val="28"/>
        </w:rPr>
      </w:pPr>
      <w:r>
        <w:rPr>
          <w:sz w:val="28"/>
          <w:szCs w:val="28"/>
        </w:rPr>
        <w:t xml:space="preserve">           16</w:t>
      </w:r>
      <w:r w:rsidRPr="00165521">
        <w:rPr>
          <w:sz w:val="28"/>
          <w:szCs w:val="28"/>
        </w:rPr>
        <w:t xml:space="preserve">.1.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w:t>
      </w:r>
      <w:r w:rsidRPr="00437F8D">
        <w:rPr>
          <w:bCs/>
          <w:sz w:val="28"/>
          <w:szCs w:val="28"/>
        </w:rPr>
        <w:t>Порядок акредитації журналістів у приймальній комісії визначається правилами прийому.</w:t>
      </w:r>
    </w:p>
    <w:p w:rsidR="004E6148" w:rsidRPr="00165521" w:rsidRDefault="004E6148" w:rsidP="004E6148">
      <w:pPr>
        <w:ind w:firstLine="709"/>
        <w:jc w:val="both"/>
        <w:rPr>
          <w:sz w:val="28"/>
          <w:szCs w:val="28"/>
        </w:rPr>
      </w:pPr>
    </w:p>
    <w:p w:rsidR="004E6148" w:rsidRPr="00165521" w:rsidRDefault="004E6148" w:rsidP="004E6148">
      <w:pPr>
        <w:shd w:val="clear" w:color="auto" w:fill="FFFFFF"/>
        <w:ind w:firstLine="708"/>
        <w:jc w:val="both"/>
        <w:rPr>
          <w:sz w:val="28"/>
          <w:szCs w:val="28"/>
          <w:lang w:eastAsia="en-US"/>
        </w:rPr>
      </w:pPr>
      <w:r>
        <w:rPr>
          <w:sz w:val="28"/>
          <w:szCs w:val="28"/>
        </w:rPr>
        <w:t>16</w:t>
      </w:r>
      <w:r w:rsidRPr="00165521">
        <w:rPr>
          <w:sz w:val="28"/>
          <w:szCs w:val="28"/>
        </w:rPr>
        <w:t xml:space="preserve">.2. </w:t>
      </w:r>
      <w:r w:rsidRPr="00165521">
        <w:rPr>
          <w:sz w:val="28"/>
          <w:szCs w:val="28"/>
          <w:lang w:eastAsia="en-US"/>
        </w:rPr>
        <w:t>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p w:rsidR="004E6148" w:rsidRPr="00165521" w:rsidRDefault="004E6148" w:rsidP="004E6148">
      <w:pPr>
        <w:shd w:val="clear" w:color="auto" w:fill="FFFFFF"/>
        <w:ind w:firstLine="708"/>
        <w:jc w:val="both"/>
        <w:rPr>
          <w:sz w:val="28"/>
          <w:szCs w:val="28"/>
          <w:lang w:eastAsia="en-US"/>
        </w:rPr>
      </w:pPr>
    </w:p>
    <w:p w:rsidR="004E6148" w:rsidRPr="00165521" w:rsidRDefault="004E6148" w:rsidP="004E6148">
      <w:pPr>
        <w:tabs>
          <w:tab w:val="left" w:pos="567"/>
        </w:tabs>
        <w:ind w:firstLine="709"/>
        <w:jc w:val="both"/>
        <w:rPr>
          <w:sz w:val="28"/>
          <w:szCs w:val="28"/>
        </w:rPr>
      </w:pPr>
      <w:r>
        <w:rPr>
          <w:sz w:val="28"/>
          <w:szCs w:val="28"/>
        </w:rPr>
        <w:t>16</w:t>
      </w:r>
      <w:r w:rsidRPr="00165521">
        <w:rPr>
          <w:sz w:val="28"/>
          <w:szCs w:val="28"/>
        </w:rPr>
        <w:t xml:space="preserve">.3. Голова приймальної комісії, як правило,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w:t>
      </w:r>
      <w:proofErr w:type="spellStart"/>
      <w:r w:rsidRPr="00165521">
        <w:rPr>
          <w:sz w:val="28"/>
          <w:szCs w:val="28"/>
        </w:rPr>
        <w:t>веб-сайті</w:t>
      </w:r>
      <w:proofErr w:type="spellEnd"/>
      <w:r w:rsidRPr="00165521">
        <w:rPr>
          <w:sz w:val="28"/>
          <w:szCs w:val="28"/>
        </w:rPr>
        <w:t xml:space="preserve"> (</w:t>
      </w:r>
      <w:proofErr w:type="spellStart"/>
      <w:r w:rsidRPr="00165521">
        <w:rPr>
          <w:sz w:val="28"/>
          <w:szCs w:val="28"/>
        </w:rPr>
        <w:t>веб-сторінці</w:t>
      </w:r>
      <w:proofErr w:type="spellEnd"/>
      <w:r w:rsidRPr="00165521">
        <w:rPr>
          <w:sz w:val="28"/>
          <w:szCs w:val="28"/>
        </w:rPr>
        <w:t xml:space="preserve">) ВНЗ «КМК </w:t>
      </w:r>
      <w:proofErr w:type="spellStart"/>
      <w:r w:rsidRPr="00165521">
        <w:rPr>
          <w:sz w:val="28"/>
          <w:szCs w:val="28"/>
        </w:rPr>
        <w:t>ім.П.І.Гаврося</w:t>
      </w:r>
      <w:proofErr w:type="spellEnd"/>
      <w:r w:rsidRPr="00165521">
        <w:rPr>
          <w:sz w:val="28"/>
          <w:szCs w:val="28"/>
        </w:rPr>
        <w:t xml:space="preserve">». </w:t>
      </w:r>
    </w:p>
    <w:p w:rsidR="004E6148" w:rsidRPr="00165521" w:rsidRDefault="004E6148" w:rsidP="004E6148">
      <w:pPr>
        <w:tabs>
          <w:tab w:val="left" w:pos="567"/>
        </w:tabs>
        <w:ind w:firstLine="709"/>
        <w:jc w:val="both"/>
        <w:rPr>
          <w:sz w:val="28"/>
          <w:szCs w:val="28"/>
        </w:rPr>
      </w:pPr>
    </w:p>
    <w:p w:rsidR="004E6148" w:rsidRPr="00165521" w:rsidRDefault="004E6148" w:rsidP="004E6148">
      <w:pPr>
        <w:ind w:firstLine="709"/>
        <w:jc w:val="both"/>
        <w:rPr>
          <w:sz w:val="28"/>
          <w:szCs w:val="28"/>
        </w:rPr>
      </w:pPr>
      <w:r>
        <w:rPr>
          <w:sz w:val="28"/>
          <w:szCs w:val="28"/>
        </w:rPr>
        <w:t>16</w:t>
      </w:r>
      <w:r w:rsidRPr="00165521">
        <w:rPr>
          <w:sz w:val="28"/>
          <w:szCs w:val="28"/>
        </w:rPr>
        <w:t>.4.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проходження зовнішнього незалежного оцінювання є підставою для скасування наказу про його зарахування в частині, що стосується цього вступника.</w:t>
      </w:r>
    </w:p>
    <w:p w:rsidR="004E6148" w:rsidRPr="00165521" w:rsidRDefault="004E6148" w:rsidP="004E6148">
      <w:pPr>
        <w:ind w:firstLine="709"/>
        <w:jc w:val="both"/>
        <w:rPr>
          <w:sz w:val="28"/>
          <w:szCs w:val="28"/>
        </w:rPr>
      </w:pPr>
    </w:p>
    <w:p w:rsidR="004E6148" w:rsidRPr="00437F8D" w:rsidRDefault="004E6148" w:rsidP="004E6148">
      <w:pPr>
        <w:shd w:val="clear" w:color="auto" w:fill="FFFFFF"/>
        <w:ind w:firstLine="709"/>
        <w:jc w:val="both"/>
        <w:rPr>
          <w:bCs/>
          <w:sz w:val="28"/>
          <w:szCs w:val="28"/>
        </w:rPr>
      </w:pPr>
      <w:r>
        <w:rPr>
          <w:sz w:val="28"/>
          <w:szCs w:val="28"/>
        </w:rPr>
        <w:lastRenderedPageBreak/>
        <w:t>16</w:t>
      </w:r>
      <w:r w:rsidRPr="00165521">
        <w:rPr>
          <w:sz w:val="28"/>
          <w:szCs w:val="28"/>
        </w:rPr>
        <w:t>.5. Інформування громадськості про ліцензований обсяг, обсяг державного замовлення, вартість навчання за спеціальностями (</w:t>
      </w:r>
      <w:proofErr w:type="spellStart"/>
      <w:r w:rsidRPr="00165521">
        <w:rPr>
          <w:sz w:val="28"/>
          <w:szCs w:val="28"/>
        </w:rPr>
        <w:t>спеціалізаціями</w:t>
      </w:r>
      <w:proofErr w:type="spellEnd"/>
      <w:r w:rsidRPr="00165521">
        <w:rPr>
          <w:sz w:val="28"/>
          <w:szCs w:val="28"/>
        </w:rPr>
        <w:t>, освітнім програмами), перебіг подання заяв щодо вступу, рекомендування до зарахування та зарахування</w:t>
      </w:r>
      <w:r>
        <w:rPr>
          <w:sz w:val="28"/>
          <w:szCs w:val="28"/>
        </w:rPr>
        <w:t xml:space="preserve"> до ВНЗ </w:t>
      </w:r>
      <w:r w:rsidRPr="003C6A43">
        <w:rPr>
          <w:sz w:val="28"/>
          <w:szCs w:val="28"/>
          <w:lang w:bidi="ar-SY"/>
        </w:rPr>
        <w:t>“</w:t>
      </w:r>
      <w:r>
        <w:rPr>
          <w:sz w:val="28"/>
          <w:szCs w:val="28"/>
        </w:rPr>
        <w:t xml:space="preserve">КМК </w:t>
      </w:r>
      <w:proofErr w:type="spellStart"/>
      <w:r>
        <w:rPr>
          <w:sz w:val="28"/>
          <w:szCs w:val="28"/>
        </w:rPr>
        <w:t>ім.П.І.Гаврося</w:t>
      </w:r>
      <w:r w:rsidRPr="003C6A43">
        <w:rPr>
          <w:sz w:val="28"/>
          <w:szCs w:val="28"/>
        </w:rPr>
        <w:t>”</w:t>
      </w:r>
      <w:proofErr w:type="spellEnd"/>
      <w:r w:rsidRPr="00165521">
        <w:rPr>
          <w:sz w:val="28"/>
          <w:szCs w:val="28"/>
        </w:rPr>
        <w:t xml:space="preserve"> </w:t>
      </w:r>
      <w:r w:rsidRPr="00437F8D">
        <w:rPr>
          <w:bCs/>
          <w:sz w:val="28"/>
          <w:szCs w:val="28"/>
        </w:rPr>
        <w:t xml:space="preserve">здійснюється на підставі даних Єдиної бази через розділ </w:t>
      </w:r>
      <w:proofErr w:type="spellStart"/>
      <w:r w:rsidRPr="00437F8D">
        <w:rPr>
          <w:bCs/>
          <w:sz w:val="28"/>
          <w:szCs w:val="28"/>
        </w:rPr>
        <w:t>“Вступ”</w:t>
      </w:r>
      <w:proofErr w:type="spellEnd"/>
      <w:r w:rsidRPr="00437F8D">
        <w:rPr>
          <w:bCs/>
          <w:sz w:val="28"/>
          <w:szCs w:val="28"/>
        </w:rPr>
        <w:t xml:space="preserve"> </w:t>
      </w:r>
      <w:proofErr w:type="spellStart"/>
      <w:r w:rsidRPr="00437F8D">
        <w:rPr>
          <w:bCs/>
          <w:sz w:val="28"/>
          <w:szCs w:val="28"/>
        </w:rPr>
        <w:t>веб-сайту</w:t>
      </w:r>
      <w:proofErr w:type="spellEnd"/>
      <w:r w:rsidRPr="00437F8D">
        <w:rPr>
          <w:bCs/>
          <w:sz w:val="28"/>
          <w:szCs w:val="28"/>
        </w:rPr>
        <w:t xml:space="preserve"> Єдиної бази за адресою</w:t>
      </w:r>
      <w:r w:rsidRPr="00437F8D">
        <w:rPr>
          <w:bCs/>
        </w:rPr>
        <w:t xml:space="preserve"> </w:t>
      </w:r>
      <w:r w:rsidRPr="00437F8D">
        <w:rPr>
          <w:bCs/>
          <w:sz w:val="28"/>
          <w:szCs w:val="28"/>
          <w:lang w:val="en-US"/>
        </w:rPr>
        <w:t>https</w:t>
      </w:r>
      <w:r w:rsidRPr="00437F8D">
        <w:rPr>
          <w:bCs/>
          <w:sz w:val="28"/>
          <w:szCs w:val="28"/>
        </w:rPr>
        <w:t>://</w:t>
      </w:r>
      <w:proofErr w:type="spellStart"/>
      <w:r w:rsidRPr="00437F8D">
        <w:rPr>
          <w:bCs/>
          <w:sz w:val="28"/>
          <w:szCs w:val="28"/>
          <w:lang w:val="en-US"/>
        </w:rPr>
        <w:t>vstup</w:t>
      </w:r>
      <w:proofErr w:type="spellEnd"/>
      <w:r w:rsidRPr="00437F8D">
        <w:rPr>
          <w:bCs/>
          <w:sz w:val="28"/>
          <w:szCs w:val="28"/>
        </w:rPr>
        <w:t>.</w:t>
      </w:r>
      <w:proofErr w:type="spellStart"/>
      <w:r w:rsidRPr="00437F8D">
        <w:rPr>
          <w:bCs/>
          <w:sz w:val="28"/>
          <w:szCs w:val="28"/>
          <w:lang w:val="en-US"/>
        </w:rPr>
        <w:t>edbo</w:t>
      </w:r>
      <w:proofErr w:type="spellEnd"/>
      <w:r w:rsidRPr="00437F8D">
        <w:rPr>
          <w:bCs/>
          <w:sz w:val="28"/>
          <w:szCs w:val="28"/>
        </w:rPr>
        <w:t>.</w:t>
      </w:r>
      <w:proofErr w:type="spellStart"/>
      <w:r w:rsidRPr="00437F8D">
        <w:rPr>
          <w:bCs/>
          <w:sz w:val="28"/>
          <w:szCs w:val="28"/>
          <w:lang w:val="en-US"/>
        </w:rPr>
        <w:t>gou</w:t>
      </w:r>
      <w:proofErr w:type="spellEnd"/>
      <w:r w:rsidRPr="00437F8D">
        <w:rPr>
          <w:bCs/>
          <w:sz w:val="28"/>
          <w:szCs w:val="28"/>
        </w:rPr>
        <w:t>.</w:t>
      </w:r>
      <w:proofErr w:type="spellStart"/>
      <w:r w:rsidRPr="00437F8D">
        <w:rPr>
          <w:bCs/>
          <w:sz w:val="28"/>
          <w:szCs w:val="28"/>
          <w:lang w:val="en-US"/>
        </w:rPr>
        <w:t>ua</w:t>
      </w:r>
      <w:proofErr w:type="spellEnd"/>
      <w:r w:rsidRPr="00437F8D">
        <w:rPr>
          <w:bCs/>
          <w:sz w:val="28"/>
          <w:szCs w:val="28"/>
        </w:rPr>
        <w:t>/, а також інформаційними системами (відповідно до договорів, укладених власниками (розпорядниками) таких систем з технічним адміністратором Єдиної бази.</w:t>
      </w:r>
    </w:p>
    <w:p w:rsidR="004E6148" w:rsidRPr="00437F8D" w:rsidRDefault="004E6148" w:rsidP="004E6148">
      <w:pPr>
        <w:pStyle w:val="NoSpacing"/>
        <w:rPr>
          <w:rFonts w:ascii="Times New Roman" w:hAnsi="Times New Roman"/>
          <w:sz w:val="28"/>
          <w:szCs w:val="28"/>
          <w:lang w:val="uk-UA" w:eastAsia="ru-RU"/>
        </w:rPr>
      </w:pPr>
    </w:p>
    <w:p w:rsidR="004E6148" w:rsidRPr="00437F8D" w:rsidRDefault="004E6148" w:rsidP="004E6148">
      <w:pPr>
        <w:pStyle w:val="5"/>
        <w:shd w:val="clear" w:color="auto" w:fill="auto"/>
        <w:spacing w:line="240" w:lineRule="auto"/>
        <w:ind w:right="20"/>
        <w:jc w:val="both"/>
        <w:rPr>
          <w:bCs/>
          <w:sz w:val="28"/>
          <w:szCs w:val="28"/>
        </w:rPr>
      </w:pPr>
      <w:r w:rsidRPr="00437F8D">
        <w:rPr>
          <w:sz w:val="28"/>
          <w:szCs w:val="28"/>
        </w:rPr>
        <w:t xml:space="preserve">        </w:t>
      </w:r>
      <w:r>
        <w:rPr>
          <w:bCs/>
          <w:sz w:val="28"/>
          <w:szCs w:val="28"/>
        </w:rPr>
        <w:t>16</w:t>
      </w:r>
      <w:r w:rsidRPr="00437F8D">
        <w:rPr>
          <w:bCs/>
          <w:sz w:val="28"/>
          <w:szCs w:val="28"/>
        </w:rPr>
        <w:t xml:space="preserve">.6.Заклад освіти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Правила прийому, відомості про ліцензований обсяг та обсяг прийому за державним замовленням за кожною конкурсною пропозицією (спеціальністю), у тому числі про кількість місць, що виділені для вступу за квотами, оприлюднюються на </w:t>
      </w:r>
      <w:proofErr w:type="spellStart"/>
      <w:r w:rsidRPr="00437F8D">
        <w:rPr>
          <w:bCs/>
          <w:sz w:val="28"/>
          <w:szCs w:val="28"/>
        </w:rPr>
        <w:t>веб-сайті</w:t>
      </w:r>
      <w:proofErr w:type="spellEnd"/>
      <w:r w:rsidRPr="00437F8D">
        <w:rPr>
          <w:bCs/>
          <w:sz w:val="28"/>
          <w:szCs w:val="28"/>
        </w:rPr>
        <w:t xml:space="preserve"> (</w:t>
      </w:r>
      <w:proofErr w:type="spellStart"/>
      <w:r w:rsidRPr="00437F8D">
        <w:rPr>
          <w:bCs/>
          <w:sz w:val="28"/>
          <w:szCs w:val="28"/>
        </w:rPr>
        <w:t>веб-</w:t>
      </w:r>
      <w:proofErr w:type="spellEnd"/>
      <w:r w:rsidRPr="00437F8D">
        <w:rPr>
          <w:bCs/>
          <w:sz w:val="28"/>
          <w:szCs w:val="28"/>
        </w:rPr>
        <w:t xml:space="preserve"> сторінці) закладу освіти не пізніше робочого дня, наступного після затвердження/погодження чи отримання відповідних відомостей.</w:t>
      </w:r>
    </w:p>
    <w:p w:rsidR="004E6148" w:rsidRPr="00437F8D" w:rsidRDefault="004E6148" w:rsidP="004E6148">
      <w:pPr>
        <w:pStyle w:val="NoSpacing"/>
        <w:rPr>
          <w:rFonts w:ascii="Times New Roman" w:hAnsi="Times New Roman"/>
          <w:bCs/>
          <w:sz w:val="28"/>
          <w:szCs w:val="28"/>
          <w:lang w:val="uk-UA" w:eastAsia="ru-RU"/>
        </w:rPr>
      </w:pPr>
    </w:p>
    <w:p w:rsidR="004E6148" w:rsidRPr="00165521" w:rsidRDefault="004E6148" w:rsidP="004E6148">
      <w:pPr>
        <w:pStyle w:val="NoSpacing"/>
        <w:rPr>
          <w:rFonts w:ascii="Times New Roman" w:hAnsi="Times New Roman"/>
          <w:b/>
          <w:sz w:val="28"/>
          <w:szCs w:val="28"/>
          <w:lang w:val="uk-UA" w:eastAsia="ru-RU"/>
        </w:rPr>
      </w:pPr>
    </w:p>
    <w:p w:rsidR="004E6148" w:rsidRPr="00165521" w:rsidRDefault="004E6148" w:rsidP="004E6148">
      <w:pPr>
        <w:pStyle w:val="NoSpacing"/>
        <w:rPr>
          <w:rFonts w:ascii="Times New Roman" w:hAnsi="Times New Roman"/>
          <w:b/>
          <w:sz w:val="28"/>
          <w:szCs w:val="28"/>
          <w:lang w:val="uk-UA" w:eastAsia="ru-RU"/>
        </w:rPr>
      </w:pPr>
    </w:p>
    <w:p w:rsidR="004E6148" w:rsidRPr="00165521" w:rsidRDefault="004E6148" w:rsidP="004E6148">
      <w:pPr>
        <w:pStyle w:val="NoSpacing"/>
        <w:rPr>
          <w:rFonts w:ascii="Times New Roman" w:hAnsi="Times New Roman"/>
          <w:b/>
          <w:sz w:val="28"/>
          <w:szCs w:val="28"/>
          <w:lang w:val="uk-UA" w:eastAsia="ru-RU"/>
        </w:rPr>
      </w:pPr>
    </w:p>
    <w:p w:rsidR="004E6148" w:rsidRPr="00EC6677" w:rsidRDefault="004E6148" w:rsidP="004E6148">
      <w:pPr>
        <w:pStyle w:val="NoSpacing"/>
        <w:rPr>
          <w:rFonts w:ascii="Times New Roman" w:hAnsi="Times New Roman"/>
          <w:b/>
          <w:sz w:val="28"/>
          <w:szCs w:val="28"/>
          <w:lang w:val="uk-UA" w:eastAsia="ru-RU"/>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p>
    <w:p w:rsidR="004E6148" w:rsidRDefault="004E6148" w:rsidP="004E6148">
      <w:pPr>
        <w:pStyle w:val="NoSpacing"/>
        <w:jc w:val="right"/>
        <w:rPr>
          <w:rFonts w:ascii="Times New Roman" w:hAnsi="Times New Roman"/>
          <w:b/>
          <w:i/>
          <w:sz w:val="24"/>
          <w:szCs w:val="24"/>
          <w:lang w:val="uk-UA"/>
        </w:rPr>
      </w:pPr>
      <w:r>
        <w:rPr>
          <w:rFonts w:ascii="Times New Roman" w:hAnsi="Times New Roman"/>
          <w:b/>
          <w:i/>
          <w:sz w:val="24"/>
          <w:szCs w:val="24"/>
          <w:lang w:val="uk-UA"/>
        </w:rPr>
        <w:lastRenderedPageBreak/>
        <w:t>Додаток</w:t>
      </w:r>
      <w:r>
        <w:rPr>
          <w:rFonts w:ascii="Times New Roman" w:hAnsi="Times New Roman"/>
          <w:b/>
          <w:sz w:val="24"/>
          <w:szCs w:val="24"/>
          <w:lang w:val="uk-UA"/>
        </w:rPr>
        <w:t xml:space="preserve"> </w:t>
      </w:r>
      <w:r w:rsidRPr="00BD048A">
        <w:rPr>
          <w:rFonts w:ascii="Times New Roman" w:hAnsi="Times New Roman"/>
          <w:b/>
          <w:i/>
          <w:sz w:val="24"/>
          <w:szCs w:val="24"/>
          <w:lang w:val="uk-UA"/>
        </w:rPr>
        <w:t>1</w:t>
      </w:r>
    </w:p>
    <w:p w:rsidR="004E6148" w:rsidRPr="00BD048A" w:rsidRDefault="004E6148" w:rsidP="004E6148">
      <w:pPr>
        <w:pStyle w:val="NoSpacing"/>
        <w:jc w:val="right"/>
        <w:rPr>
          <w:rFonts w:ascii="Times New Roman" w:hAnsi="Times New Roman"/>
          <w:b/>
          <w:i/>
          <w:sz w:val="28"/>
          <w:szCs w:val="28"/>
          <w:lang w:val="uk-UA"/>
        </w:rPr>
      </w:pPr>
    </w:p>
    <w:p w:rsidR="004E6148" w:rsidRDefault="004E6148" w:rsidP="004E6148">
      <w:pPr>
        <w:pStyle w:val="NoSpacing"/>
        <w:jc w:val="center"/>
        <w:rPr>
          <w:rFonts w:ascii="Times New Roman" w:hAnsi="Times New Roman"/>
          <w:b/>
          <w:sz w:val="28"/>
          <w:szCs w:val="28"/>
          <w:lang w:val="uk-UA"/>
        </w:rPr>
      </w:pPr>
      <w:r w:rsidRPr="003913C0">
        <w:rPr>
          <w:rFonts w:ascii="Times New Roman" w:hAnsi="Times New Roman"/>
          <w:b/>
          <w:sz w:val="28"/>
          <w:szCs w:val="28"/>
          <w:lang w:val="uk-UA"/>
        </w:rPr>
        <w:t xml:space="preserve">Перелік освітніх ступенів (освітньо-кваліфікаційних рівнів) </w:t>
      </w:r>
    </w:p>
    <w:p w:rsidR="004E6148" w:rsidRDefault="004E6148" w:rsidP="004E6148">
      <w:pPr>
        <w:pStyle w:val="NoSpacing"/>
        <w:jc w:val="center"/>
        <w:rPr>
          <w:rFonts w:ascii="Times New Roman" w:hAnsi="Times New Roman"/>
          <w:b/>
          <w:sz w:val="28"/>
          <w:szCs w:val="28"/>
          <w:lang w:val="uk-UA"/>
        </w:rPr>
      </w:pPr>
      <w:r w:rsidRPr="003913C0">
        <w:rPr>
          <w:rFonts w:ascii="Times New Roman" w:hAnsi="Times New Roman"/>
          <w:b/>
          <w:sz w:val="28"/>
          <w:szCs w:val="28"/>
          <w:lang w:val="uk-UA"/>
        </w:rPr>
        <w:t xml:space="preserve">та спеціальностей, за якими оголошується прийом на навчання, </w:t>
      </w:r>
    </w:p>
    <w:p w:rsidR="004E6148" w:rsidRDefault="004E6148" w:rsidP="004E6148">
      <w:pPr>
        <w:pStyle w:val="NoSpacing"/>
        <w:jc w:val="center"/>
        <w:rPr>
          <w:rFonts w:ascii="Times New Roman" w:hAnsi="Times New Roman"/>
          <w:b/>
          <w:sz w:val="28"/>
          <w:szCs w:val="28"/>
          <w:lang w:val="uk-UA"/>
        </w:rPr>
      </w:pPr>
      <w:r w:rsidRPr="003913C0">
        <w:rPr>
          <w:rFonts w:ascii="Times New Roman" w:hAnsi="Times New Roman"/>
          <w:b/>
          <w:sz w:val="28"/>
          <w:szCs w:val="28"/>
          <w:lang w:val="uk-UA"/>
        </w:rPr>
        <w:t xml:space="preserve">ліцензовані обсяги та нормативні терміни </w:t>
      </w:r>
    </w:p>
    <w:p w:rsidR="004E6148" w:rsidRPr="003913C0" w:rsidRDefault="004E6148" w:rsidP="004E6148">
      <w:pPr>
        <w:pStyle w:val="NoSpacing"/>
        <w:jc w:val="center"/>
        <w:rPr>
          <w:rFonts w:ascii="Times New Roman" w:hAnsi="Times New Roman"/>
          <w:b/>
          <w:sz w:val="28"/>
          <w:szCs w:val="28"/>
          <w:lang w:val="uk-UA"/>
        </w:rPr>
      </w:pPr>
      <w:r w:rsidRPr="003913C0">
        <w:rPr>
          <w:rFonts w:ascii="Times New Roman" w:hAnsi="Times New Roman"/>
          <w:b/>
          <w:sz w:val="28"/>
          <w:szCs w:val="28"/>
          <w:lang w:val="uk-UA"/>
        </w:rPr>
        <w:t>до В</w:t>
      </w:r>
      <w:r>
        <w:rPr>
          <w:rFonts w:ascii="Times New Roman" w:hAnsi="Times New Roman"/>
          <w:b/>
          <w:sz w:val="28"/>
          <w:szCs w:val="28"/>
          <w:lang w:val="uk-UA"/>
        </w:rPr>
        <w:t xml:space="preserve">НЗ </w:t>
      </w:r>
      <w:r w:rsidRPr="003913C0">
        <w:rPr>
          <w:rFonts w:ascii="Times New Roman" w:hAnsi="Times New Roman"/>
          <w:b/>
          <w:sz w:val="28"/>
          <w:szCs w:val="28"/>
          <w:lang w:val="uk-UA"/>
        </w:rPr>
        <w:t xml:space="preserve">«Київський медичний коледж </w:t>
      </w:r>
      <w:proofErr w:type="spellStart"/>
      <w:r>
        <w:rPr>
          <w:rFonts w:ascii="Times New Roman" w:hAnsi="Times New Roman"/>
          <w:b/>
          <w:sz w:val="28"/>
          <w:szCs w:val="28"/>
          <w:lang w:val="uk-UA"/>
        </w:rPr>
        <w:t>ім</w:t>
      </w:r>
      <w:r w:rsidRPr="003913C0">
        <w:rPr>
          <w:rFonts w:ascii="Times New Roman" w:hAnsi="Times New Roman"/>
          <w:b/>
          <w:sz w:val="28"/>
          <w:szCs w:val="28"/>
          <w:lang w:val="uk-UA"/>
        </w:rPr>
        <w:t>.П.І.Гаврося</w:t>
      </w:r>
      <w:proofErr w:type="spellEnd"/>
      <w:r w:rsidRPr="003913C0">
        <w:rPr>
          <w:rFonts w:ascii="Times New Roman" w:hAnsi="Times New Roman"/>
          <w:b/>
          <w:sz w:val="28"/>
          <w:szCs w:val="28"/>
          <w:lang w:val="uk-UA"/>
        </w:rPr>
        <w:t>»</w:t>
      </w:r>
    </w:p>
    <w:p w:rsidR="004E6148" w:rsidRPr="003913C0" w:rsidRDefault="004E6148" w:rsidP="004E6148">
      <w:pPr>
        <w:pStyle w:val="NoSpacing"/>
        <w:jc w:val="both"/>
        <w:rPr>
          <w:rFonts w:ascii="Times New Roman" w:hAnsi="Times New Roman"/>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2"/>
        <w:gridCol w:w="1297"/>
        <w:gridCol w:w="567"/>
        <w:gridCol w:w="1701"/>
        <w:gridCol w:w="1418"/>
        <w:gridCol w:w="1276"/>
        <w:gridCol w:w="1417"/>
        <w:gridCol w:w="1418"/>
      </w:tblGrid>
      <w:tr w:rsidR="004E6148" w:rsidTr="004E6148">
        <w:tc>
          <w:tcPr>
            <w:tcW w:w="1809" w:type="dxa"/>
            <w:gridSpan w:val="2"/>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Галузь знань</w:t>
            </w:r>
          </w:p>
        </w:tc>
        <w:tc>
          <w:tcPr>
            <w:tcW w:w="2268" w:type="dxa"/>
            <w:gridSpan w:val="2"/>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Спеціальність</w:t>
            </w:r>
          </w:p>
        </w:tc>
        <w:tc>
          <w:tcPr>
            <w:tcW w:w="1418" w:type="dxa"/>
            <w:vMerge w:val="restart"/>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Спеціалізація (освітня програма)</w:t>
            </w:r>
          </w:p>
        </w:tc>
        <w:tc>
          <w:tcPr>
            <w:tcW w:w="1276" w:type="dxa"/>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Ліцензовані обсяги</w:t>
            </w:r>
          </w:p>
        </w:tc>
        <w:tc>
          <w:tcPr>
            <w:tcW w:w="1417" w:type="dxa"/>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Нормативні терміни навчання</w:t>
            </w:r>
          </w:p>
        </w:tc>
        <w:tc>
          <w:tcPr>
            <w:tcW w:w="1418" w:type="dxa"/>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Вартість одного року навчання, грн.</w:t>
            </w:r>
          </w:p>
        </w:tc>
      </w:tr>
      <w:tr w:rsidR="004E6148" w:rsidTr="004E6148">
        <w:tc>
          <w:tcPr>
            <w:tcW w:w="512" w:type="dxa"/>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Код</w:t>
            </w:r>
          </w:p>
        </w:tc>
        <w:tc>
          <w:tcPr>
            <w:tcW w:w="1297" w:type="dxa"/>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Назва</w:t>
            </w:r>
          </w:p>
        </w:tc>
        <w:tc>
          <w:tcPr>
            <w:tcW w:w="567" w:type="dxa"/>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Код</w:t>
            </w:r>
          </w:p>
        </w:tc>
        <w:tc>
          <w:tcPr>
            <w:tcW w:w="1701" w:type="dxa"/>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Назва</w:t>
            </w:r>
          </w:p>
        </w:tc>
        <w:tc>
          <w:tcPr>
            <w:tcW w:w="1418" w:type="dxa"/>
            <w:vMerge/>
          </w:tcPr>
          <w:p w:rsidR="004E6148" w:rsidRPr="00CC0607" w:rsidRDefault="004E6148" w:rsidP="004E6148">
            <w:pPr>
              <w:pStyle w:val="NoSpacing"/>
              <w:jc w:val="both"/>
              <w:rPr>
                <w:rFonts w:ascii="Times New Roman" w:hAnsi="Times New Roman"/>
                <w:b/>
                <w:sz w:val="16"/>
                <w:szCs w:val="16"/>
                <w:lang w:val="uk-UA"/>
              </w:rPr>
            </w:pPr>
          </w:p>
        </w:tc>
        <w:tc>
          <w:tcPr>
            <w:tcW w:w="1276" w:type="dxa"/>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Денна форма навчання</w:t>
            </w:r>
          </w:p>
        </w:tc>
        <w:tc>
          <w:tcPr>
            <w:tcW w:w="1417" w:type="dxa"/>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Денна форма навчання</w:t>
            </w:r>
          </w:p>
        </w:tc>
        <w:tc>
          <w:tcPr>
            <w:tcW w:w="1418" w:type="dxa"/>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Денна форма навчання</w:t>
            </w:r>
          </w:p>
        </w:tc>
      </w:tr>
      <w:tr w:rsidR="004E6148" w:rsidTr="004E6148">
        <w:tc>
          <w:tcPr>
            <w:tcW w:w="512"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22</w:t>
            </w:r>
          </w:p>
        </w:tc>
        <w:tc>
          <w:tcPr>
            <w:tcW w:w="1297"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Охорона здоров’я</w:t>
            </w:r>
          </w:p>
        </w:tc>
        <w:tc>
          <w:tcPr>
            <w:tcW w:w="567"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223</w:t>
            </w:r>
          </w:p>
        </w:tc>
        <w:tc>
          <w:tcPr>
            <w:tcW w:w="1701" w:type="dxa"/>
          </w:tcPr>
          <w:p w:rsidR="004E6148" w:rsidRPr="00CC0607" w:rsidRDefault="004E6148" w:rsidP="004E6148">
            <w:pPr>
              <w:pStyle w:val="NoSpacing"/>
              <w:jc w:val="center"/>
              <w:rPr>
                <w:rFonts w:ascii="Times New Roman" w:hAnsi="Times New Roman"/>
                <w:sz w:val="20"/>
                <w:szCs w:val="20"/>
                <w:lang w:val="uk-UA"/>
              </w:rPr>
            </w:pPr>
            <w:proofErr w:type="spellStart"/>
            <w:r w:rsidRPr="00CC0607">
              <w:rPr>
                <w:rFonts w:ascii="Times New Roman" w:hAnsi="Times New Roman"/>
                <w:sz w:val="20"/>
                <w:szCs w:val="20"/>
                <w:lang w:val="uk-UA"/>
              </w:rPr>
              <w:t>Медсестринство</w:t>
            </w:r>
            <w:proofErr w:type="spellEnd"/>
          </w:p>
        </w:tc>
        <w:tc>
          <w:tcPr>
            <w:tcW w:w="1418"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Сестринська справа</w:t>
            </w:r>
          </w:p>
        </w:tc>
        <w:tc>
          <w:tcPr>
            <w:tcW w:w="1276"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120</w:t>
            </w:r>
          </w:p>
        </w:tc>
        <w:tc>
          <w:tcPr>
            <w:tcW w:w="1417"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3 роки</w:t>
            </w:r>
          </w:p>
        </w:tc>
        <w:tc>
          <w:tcPr>
            <w:tcW w:w="1418"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13000.00</w:t>
            </w:r>
          </w:p>
        </w:tc>
      </w:tr>
      <w:tr w:rsidR="004E6148" w:rsidTr="004E6148">
        <w:tc>
          <w:tcPr>
            <w:tcW w:w="512"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22</w:t>
            </w:r>
          </w:p>
        </w:tc>
        <w:tc>
          <w:tcPr>
            <w:tcW w:w="1297"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Охорона здоров’я</w:t>
            </w:r>
          </w:p>
        </w:tc>
        <w:tc>
          <w:tcPr>
            <w:tcW w:w="567"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223</w:t>
            </w:r>
          </w:p>
        </w:tc>
        <w:tc>
          <w:tcPr>
            <w:tcW w:w="1701" w:type="dxa"/>
          </w:tcPr>
          <w:p w:rsidR="004E6148" w:rsidRPr="00CC0607" w:rsidRDefault="004E6148" w:rsidP="004E6148">
            <w:pPr>
              <w:pStyle w:val="NoSpacing"/>
              <w:jc w:val="center"/>
              <w:rPr>
                <w:rFonts w:ascii="Times New Roman" w:hAnsi="Times New Roman"/>
                <w:sz w:val="20"/>
                <w:szCs w:val="20"/>
                <w:lang w:val="uk-UA"/>
              </w:rPr>
            </w:pPr>
            <w:proofErr w:type="spellStart"/>
            <w:r w:rsidRPr="00CC0607">
              <w:rPr>
                <w:rFonts w:ascii="Times New Roman" w:hAnsi="Times New Roman"/>
                <w:sz w:val="20"/>
                <w:szCs w:val="20"/>
                <w:lang w:val="uk-UA"/>
              </w:rPr>
              <w:t>Медсестринство</w:t>
            </w:r>
            <w:proofErr w:type="spellEnd"/>
          </w:p>
        </w:tc>
        <w:tc>
          <w:tcPr>
            <w:tcW w:w="1418"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Лікувальна справа</w:t>
            </w:r>
          </w:p>
        </w:tc>
        <w:tc>
          <w:tcPr>
            <w:tcW w:w="1276"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90</w:t>
            </w:r>
          </w:p>
        </w:tc>
        <w:tc>
          <w:tcPr>
            <w:tcW w:w="1417"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3 роки</w:t>
            </w:r>
          </w:p>
        </w:tc>
        <w:tc>
          <w:tcPr>
            <w:tcW w:w="1418"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13000.00</w:t>
            </w:r>
          </w:p>
        </w:tc>
      </w:tr>
      <w:tr w:rsidR="004E6148" w:rsidTr="004E6148">
        <w:tc>
          <w:tcPr>
            <w:tcW w:w="512"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22</w:t>
            </w:r>
          </w:p>
        </w:tc>
        <w:tc>
          <w:tcPr>
            <w:tcW w:w="1297"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Охорона здоров’я</w:t>
            </w:r>
          </w:p>
        </w:tc>
        <w:tc>
          <w:tcPr>
            <w:tcW w:w="567"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226</w:t>
            </w:r>
          </w:p>
        </w:tc>
        <w:tc>
          <w:tcPr>
            <w:tcW w:w="1701"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Фармація, промислова фармація</w:t>
            </w:r>
          </w:p>
        </w:tc>
        <w:tc>
          <w:tcPr>
            <w:tcW w:w="1418"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Фармація</w:t>
            </w:r>
          </w:p>
        </w:tc>
        <w:tc>
          <w:tcPr>
            <w:tcW w:w="1276"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60</w:t>
            </w:r>
          </w:p>
        </w:tc>
        <w:tc>
          <w:tcPr>
            <w:tcW w:w="1417"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2 роки</w:t>
            </w:r>
          </w:p>
        </w:tc>
        <w:tc>
          <w:tcPr>
            <w:tcW w:w="1418" w:type="dxa"/>
          </w:tcPr>
          <w:p w:rsidR="004E6148" w:rsidRPr="00CC0607" w:rsidRDefault="004E6148" w:rsidP="004E6148">
            <w:pPr>
              <w:pStyle w:val="NoSpacing"/>
              <w:jc w:val="center"/>
              <w:rPr>
                <w:rFonts w:ascii="Times New Roman" w:hAnsi="Times New Roman"/>
                <w:sz w:val="20"/>
                <w:szCs w:val="20"/>
                <w:lang w:val="uk-UA"/>
              </w:rPr>
            </w:pPr>
            <w:r w:rsidRPr="00CC0607">
              <w:rPr>
                <w:rFonts w:ascii="Times New Roman" w:hAnsi="Times New Roman"/>
                <w:sz w:val="20"/>
                <w:szCs w:val="20"/>
                <w:lang w:val="uk-UA"/>
              </w:rPr>
              <w:t>13500.00</w:t>
            </w:r>
          </w:p>
        </w:tc>
      </w:tr>
    </w:tbl>
    <w:p w:rsidR="004E6148" w:rsidRDefault="004E6148" w:rsidP="004E6148">
      <w:pPr>
        <w:pStyle w:val="NoSpacing"/>
        <w:jc w:val="both"/>
        <w:rPr>
          <w:rFonts w:ascii="Times New Roman" w:hAnsi="Times New Roman"/>
          <w:sz w:val="24"/>
          <w:szCs w:val="24"/>
          <w:lang w:val="uk-UA"/>
        </w:rPr>
      </w:pPr>
    </w:p>
    <w:p w:rsidR="004E6148" w:rsidRDefault="004E6148" w:rsidP="004E6148">
      <w:pPr>
        <w:pStyle w:val="NoSpacing"/>
        <w:jc w:val="both"/>
        <w:rPr>
          <w:rFonts w:ascii="Times New Roman" w:hAnsi="Times New Roman"/>
          <w:sz w:val="24"/>
          <w:szCs w:val="24"/>
          <w:lang w:val="uk-UA"/>
        </w:rPr>
      </w:pPr>
    </w:p>
    <w:p w:rsidR="004E6148" w:rsidRDefault="004E6148" w:rsidP="004E6148">
      <w:pPr>
        <w:pStyle w:val="NoSpacing"/>
        <w:jc w:val="both"/>
        <w:rPr>
          <w:rFonts w:ascii="Times New Roman" w:hAnsi="Times New Roman"/>
          <w:sz w:val="24"/>
          <w:szCs w:val="24"/>
          <w:lang w:val="uk-UA"/>
        </w:rPr>
      </w:pPr>
    </w:p>
    <w:p w:rsidR="004E6148" w:rsidRDefault="004E6148" w:rsidP="004E6148">
      <w:pPr>
        <w:pStyle w:val="NoSpacing"/>
        <w:jc w:val="both"/>
        <w:rPr>
          <w:rFonts w:ascii="Times New Roman" w:hAnsi="Times New Roman"/>
          <w:sz w:val="24"/>
          <w:szCs w:val="24"/>
          <w:lang w:val="uk-UA"/>
        </w:rPr>
      </w:pPr>
    </w:p>
    <w:p w:rsidR="004E6148" w:rsidRPr="00BD048A" w:rsidRDefault="004E6148" w:rsidP="004E6148">
      <w:pPr>
        <w:pStyle w:val="NoSpacing"/>
        <w:jc w:val="right"/>
        <w:rPr>
          <w:rFonts w:ascii="Times New Roman" w:hAnsi="Times New Roman"/>
          <w:b/>
          <w:i/>
          <w:sz w:val="24"/>
          <w:szCs w:val="24"/>
          <w:lang w:val="uk-UA"/>
        </w:rPr>
      </w:pPr>
      <w:r>
        <w:rPr>
          <w:rFonts w:ascii="Times New Roman" w:hAnsi="Times New Roman"/>
          <w:b/>
          <w:i/>
          <w:sz w:val="24"/>
          <w:szCs w:val="24"/>
          <w:lang w:val="uk-UA"/>
        </w:rPr>
        <w:t>Додаток</w:t>
      </w:r>
      <w:r w:rsidRPr="00BD048A">
        <w:rPr>
          <w:rFonts w:ascii="Times New Roman" w:hAnsi="Times New Roman"/>
          <w:b/>
          <w:i/>
          <w:sz w:val="24"/>
          <w:szCs w:val="24"/>
          <w:lang w:val="uk-UA"/>
        </w:rPr>
        <w:t xml:space="preserve"> 2</w:t>
      </w:r>
    </w:p>
    <w:p w:rsidR="004E6148" w:rsidRDefault="004E6148" w:rsidP="004E6148">
      <w:pPr>
        <w:pStyle w:val="NoSpacing"/>
        <w:jc w:val="both"/>
        <w:rPr>
          <w:rFonts w:ascii="Times New Roman" w:hAnsi="Times New Roman"/>
          <w:sz w:val="24"/>
          <w:szCs w:val="24"/>
          <w:lang w:val="uk-UA"/>
        </w:rPr>
      </w:pPr>
    </w:p>
    <w:p w:rsidR="004E6148" w:rsidRDefault="004E6148" w:rsidP="004E6148">
      <w:pPr>
        <w:pStyle w:val="NoSpacing"/>
        <w:jc w:val="center"/>
        <w:rPr>
          <w:rFonts w:ascii="Times New Roman" w:hAnsi="Times New Roman"/>
          <w:b/>
          <w:sz w:val="28"/>
          <w:szCs w:val="28"/>
          <w:lang w:val="uk-UA"/>
        </w:rPr>
      </w:pPr>
      <w:r w:rsidRPr="00BD048A">
        <w:rPr>
          <w:rFonts w:ascii="Times New Roman" w:hAnsi="Times New Roman"/>
          <w:b/>
          <w:sz w:val="28"/>
          <w:szCs w:val="28"/>
          <w:lang w:val="uk-UA"/>
        </w:rPr>
        <w:t xml:space="preserve">Перелік конкурсних предметів у сертифікаті </w:t>
      </w:r>
    </w:p>
    <w:p w:rsidR="004E6148" w:rsidRDefault="004E6148" w:rsidP="004E6148">
      <w:pPr>
        <w:pStyle w:val="NoSpacing"/>
        <w:jc w:val="center"/>
        <w:rPr>
          <w:rFonts w:ascii="Times New Roman" w:hAnsi="Times New Roman"/>
          <w:b/>
          <w:sz w:val="28"/>
          <w:szCs w:val="28"/>
          <w:lang w:val="uk-UA"/>
        </w:rPr>
      </w:pPr>
      <w:r w:rsidRPr="00BD048A">
        <w:rPr>
          <w:rFonts w:ascii="Times New Roman" w:hAnsi="Times New Roman"/>
          <w:b/>
          <w:sz w:val="28"/>
          <w:szCs w:val="28"/>
          <w:lang w:val="uk-UA"/>
        </w:rPr>
        <w:t>Українського центру оцінювання якос</w:t>
      </w:r>
      <w:r>
        <w:rPr>
          <w:rFonts w:ascii="Times New Roman" w:hAnsi="Times New Roman"/>
          <w:b/>
          <w:sz w:val="28"/>
          <w:szCs w:val="28"/>
          <w:lang w:val="uk-UA"/>
        </w:rPr>
        <w:t xml:space="preserve">ті освіти (вступних іспитів) </w:t>
      </w:r>
    </w:p>
    <w:p w:rsidR="004E6148" w:rsidRDefault="004E6148" w:rsidP="004E6148">
      <w:pPr>
        <w:pStyle w:val="NoSpacing"/>
        <w:jc w:val="center"/>
        <w:rPr>
          <w:rFonts w:ascii="Times New Roman" w:hAnsi="Times New Roman"/>
          <w:b/>
          <w:sz w:val="28"/>
          <w:szCs w:val="28"/>
          <w:lang w:val="uk-UA"/>
        </w:rPr>
      </w:pPr>
      <w:r w:rsidRPr="00BD048A">
        <w:rPr>
          <w:rFonts w:ascii="Times New Roman" w:hAnsi="Times New Roman"/>
          <w:b/>
          <w:sz w:val="28"/>
          <w:szCs w:val="28"/>
          <w:lang w:val="uk-UA"/>
        </w:rPr>
        <w:t xml:space="preserve">до ВНЗ «Київський медичний коледж </w:t>
      </w:r>
      <w:proofErr w:type="spellStart"/>
      <w:r w:rsidRPr="00BD048A">
        <w:rPr>
          <w:rFonts w:ascii="Times New Roman" w:hAnsi="Times New Roman"/>
          <w:b/>
          <w:sz w:val="28"/>
          <w:szCs w:val="28"/>
          <w:lang w:val="uk-UA"/>
        </w:rPr>
        <w:t>ім.П.І.Гаврося</w:t>
      </w:r>
      <w:proofErr w:type="spellEnd"/>
      <w:r w:rsidRPr="00BD048A">
        <w:rPr>
          <w:rFonts w:ascii="Times New Roman" w:hAnsi="Times New Roman"/>
          <w:b/>
          <w:sz w:val="28"/>
          <w:szCs w:val="28"/>
          <w:lang w:val="uk-UA"/>
        </w:rPr>
        <w:t>»</w:t>
      </w:r>
    </w:p>
    <w:p w:rsidR="004E6148" w:rsidRPr="00BD048A" w:rsidRDefault="004E6148" w:rsidP="004E6148">
      <w:pPr>
        <w:pStyle w:val="NoSpacing"/>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126"/>
        <w:gridCol w:w="2268"/>
        <w:gridCol w:w="2759"/>
        <w:gridCol w:w="1601"/>
      </w:tblGrid>
      <w:tr w:rsidR="004E6148" w:rsidTr="004E6148">
        <w:tc>
          <w:tcPr>
            <w:tcW w:w="2943" w:type="dxa"/>
            <w:gridSpan w:val="2"/>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Спеціальності ОКР молодшого спеціаліста</w:t>
            </w:r>
          </w:p>
        </w:tc>
        <w:tc>
          <w:tcPr>
            <w:tcW w:w="2268" w:type="dxa"/>
            <w:vMerge w:val="restart"/>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Спеціалізація (освітня програма)</w:t>
            </w:r>
          </w:p>
        </w:tc>
        <w:tc>
          <w:tcPr>
            <w:tcW w:w="2759" w:type="dxa"/>
            <w:vMerge w:val="restart"/>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Перелік конкурсних предметів (вступних іспитів)</w:t>
            </w:r>
          </w:p>
        </w:tc>
        <w:tc>
          <w:tcPr>
            <w:tcW w:w="1601" w:type="dxa"/>
            <w:vMerge w:val="restart"/>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 xml:space="preserve">Мінімальна кількість балів для допуску до участі в конкурсі </w:t>
            </w:r>
          </w:p>
        </w:tc>
      </w:tr>
      <w:tr w:rsidR="004E6148" w:rsidTr="004E6148">
        <w:tc>
          <w:tcPr>
            <w:tcW w:w="817" w:type="dxa"/>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Код</w:t>
            </w:r>
          </w:p>
        </w:tc>
        <w:tc>
          <w:tcPr>
            <w:tcW w:w="2126" w:type="dxa"/>
          </w:tcPr>
          <w:p w:rsidR="004E6148" w:rsidRPr="00CC0607" w:rsidRDefault="004E6148" w:rsidP="004E6148">
            <w:pPr>
              <w:pStyle w:val="NoSpacing"/>
              <w:jc w:val="center"/>
              <w:rPr>
                <w:rFonts w:ascii="Times New Roman" w:hAnsi="Times New Roman"/>
                <w:b/>
                <w:sz w:val="16"/>
                <w:szCs w:val="16"/>
                <w:lang w:val="uk-UA"/>
              </w:rPr>
            </w:pPr>
            <w:r w:rsidRPr="00CC0607">
              <w:rPr>
                <w:rFonts w:ascii="Times New Roman" w:hAnsi="Times New Roman"/>
                <w:b/>
                <w:sz w:val="16"/>
                <w:szCs w:val="16"/>
                <w:lang w:val="uk-UA"/>
              </w:rPr>
              <w:t>Назва</w:t>
            </w:r>
          </w:p>
        </w:tc>
        <w:tc>
          <w:tcPr>
            <w:tcW w:w="2268" w:type="dxa"/>
            <w:vMerge/>
          </w:tcPr>
          <w:p w:rsidR="004E6148" w:rsidRPr="00CC0607" w:rsidRDefault="004E6148" w:rsidP="004E6148">
            <w:pPr>
              <w:pStyle w:val="NoSpacing"/>
              <w:jc w:val="both"/>
              <w:rPr>
                <w:rFonts w:ascii="Times New Roman" w:hAnsi="Times New Roman"/>
                <w:sz w:val="24"/>
                <w:szCs w:val="24"/>
                <w:lang w:val="uk-UA"/>
              </w:rPr>
            </w:pPr>
          </w:p>
        </w:tc>
        <w:tc>
          <w:tcPr>
            <w:tcW w:w="2759" w:type="dxa"/>
            <w:vMerge/>
          </w:tcPr>
          <w:p w:rsidR="004E6148" w:rsidRPr="00CC0607" w:rsidRDefault="004E6148" w:rsidP="004E6148">
            <w:pPr>
              <w:pStyle w:val="NoSpacing"/>
              <w:jc w:val="both"/>
              <w:rPr>
                <w:rFonts w:ascii="Times New Roman" w:hAnsi="Times New Roman"/>
                <w:sz w:val="24"/>
                <w:szCs w:val="24"/>
                <w:lang w:val="uk-UA"/>
              </w:rPr>
            </w:pPr>
          </w:p>
        </w:tc>
        <w:tc>
          <w:tcPr>
            <w:tcW w:w="1601" w:type="dxa"/>
            <w:vMerge/>
          </w:tcPr>
          <w:p w:rsidR="004E6148" w:rsidRPr="00CC0607" w:rsidRDefault="004E6148" w:rsidP="004E6148">
            <w:pPr>
              <w:pStyle w:val="NoSpacing"/>
              <w:jc w:val="both"/>
              <w:rPr>
                <w:rFonts w:ascii="Times New Roman" w:hAnsi="Times New Roman"/>
                <w:sz w:val="24"/>
                <w:szCs w:val="24"/>
                <w:lang w:val="uk-UA"/>
              </w:rPr>
            </w:pPr>
          </w:p>
        </w:tc>
      </w:tr>
      <w:tr w:rsidR="004E6148" w:rsidTr="004E6148">
        <w:tc>
          <w:tcPr>
            <w:tcW w:w="817" w:type="dxa"/>
            <w:vMerge w:val="restart"/>
          </w:tcPr>
          <w:p w:rsidR="004E6148" w:rsidRPr="00CC0607" w:rsidRDefault="004E6148" w:rsidP="004E6148">
            <w:pPr>
              <w:pStyle w:val="NoSpacing"/>
              <w:jc w:val="both"/>
              <w:rPr>
                <w:rFonts w:ascii="Times New Roman" w:hAnsi="Times New Roman"/>
                <w:sz w:val="24"/>
                <w:szCs w:val="24"/>
                <w:lang w:val="uk-UA"/>
              </w:rPr>
            </w:pPr>
            <w:r w:rsidRPr="00CC0607">
              <w:rPr>
                <w:rFonts w:ascii="Times New Roman" w:hAnsi="Times New Roman"/>
                <w:sz w:val="24"/>
                <w:szCs w:val="24"/>
                <w:lang w:val="uk-UA"/>
              </w:rPr>
              <w:t>223</w:t>
            </w:r>
          </w:p>
        </w:tc>
        <w:tc>
          <w:tcPr>
            <w:tcW w:w="2126" w:type="dxa"/>
            <w:vMerge w:val="restart"/>
          </w:tcPr>
          <w:p w:rsidR="004E6148" w:rsidRPr="00CC0607" w:rsidRDefault="004E6148" w:rsidP="004E6148">
            <w:pPr>
              <w:pStyle w:val="NoSpacing"/>
              <w:jc w:val="center"/>
              <w:rPr>
                <w:rFonts w:ascii="Times New Roman" w:hAnsi="Times New Roman"/>
                <w:sz w:val="24"/>
                <w:szCs w:val="24"/>
                <w:lang w:val="uk-UA"/>
              </w:rPr>
            </w:pPr>
            <w:proofErr w:type="spellStart"/>
            <w:r w:rsidRPr="00CC0607">
              <w:rPr>
                <w:rFonts w:ascii="Times New Roman" w:hAnsi="Times New Roman"/>
                <w:sz w:val="24"/>
                <w:szCs w:val="24"/>
                <w:lang w:val="uk-UA"/>
              </w:rPr>
              <w:t>Медсестринство</w:t>
            </w:r>
            <w:proofErr w:type="spellEnd"/>
          </w:p>
        </w:tc>
        <w:tc>
          <w:tcPr>
            <w:tcW w:w="2268" w:type="dxa"/>
            <w:vMerge w:val="restart"/>
          </w:tcPr>
          <w:p w:rsidR="004E6148" w:rsidRPr="00CC0607" w:rsidRDefault="004E6148" w:rsidP="004E6148">
            <w:pPr>
              <w:pStyle w:val="NoSpacing"/>
              <w:jc w:val="center"/>
              <w:rPr>
                <w:rFonts w:ascii="Times New Roman" w:hAnsi="Times New Roman"/>
                <w:sz w:val="24"/>
                <w:szCs w:val="24"/>
                <w:lang w:val="uk-UA"/>
              </w:rPr>
            </w:pPr>
            <w:r w:rsidRPr="00CC0607">
              <w:rPr>
                <w:rFonts w:ascii="Times New Roman" w:hAnsi="Times New Roman"/>
                <w:sz w:val="24"/>
                <w:szCs w:val="24"/>
                <w:lang w:val="uk-UA"/>
              </w:rPr>
              <w:t>Сестринська справа</w:t>
            </w:r>
          </w:p>
        </w:tc>
        <w:tc>
          <w:tcPr>
            <w:tcW w:w="2759" w:type="dxa"/>
          </w:tcPr>
          <w:p w:rsidR="004E6148" w:rsidRPr="00CC0607" w:rsidRDefault="004E6148" w:rsidP="004E6148">
            <w:pPr>
              <w:pStyle w:val="NoSpacing"/>
              <w:jc w:val="center"/>
              <w:rPr>
                <w:rFonts w:ascii="Times New Roman" w:hAnsi="Times New Roman"/>
                <w:sz w:val="24"/>
                <w:szCs w:val="24"/>
                <w:lang w:val="uk-UA"/>
              </w:rPr>
            </w:pPr>
            <w:r w:rsidRPr="00CC0607">
              <w:rPr>
                <w:rFonts w:ascii="Times New Roman" w:hAnsi="Times New Roman"/>
                <w:sz w:val="24"/>
                <w:szCs w:val="24"/>
                <w:lang w:val="uk-UA"/>
              </w:rPr>
              <w:t>Українська мова та література</w:t>
            </w:r>
          </w:p>
        </w:tc>
        <w:tc>
          <w:tcPr>
            <w:tcW w:w="1601" w:type="dxa"/>
          </w:tcPr>
          <w:p w:rsidR="004E6148" w:rsidRPr="00CC0607" w:rsidRDefault="004E6148" w:rsidP="004E6148">
            <w:pPr>
              <w:pStyle w:val="NoSpacing"/>
              <w:jc w:val="center"/>
              <w:rPr>
                <w:rFonts w:ascii="Times New Roman" w:hAnsi="Times New Roman"/>
                <w:sz w:val="24"/>
                <w:szCs w:val="24"/>
                <w:lang w:val="uk-UA"/>
              </w:rPr>
            </w:pPr>
            <w:r w:rsidRPr="00CC0607">
              <w:rPr>
                <w:rFonts w:ascii="Times New Roman" w:hAnsi="Times New Roman"/>
                <w:sz w:val="24"/>
                <w:szCs w:val="24"/>
                <w:lang w:val="uk-UA"/>
              </w:rPr>
              <w:t>100</w:t>
            </w:r>
          </w:p>
        </w:tc>
      </w:tr>
      <w:tr w:rsidR="004E6148" w:rsidTr="004E6148">
        <w:tc>
          <w:tcPr>
            <w:tcW w:w="817" w:type="dxa"/>
            <w:vMerge/>
          </w:tcPr>
          <w:p w:rsidR="004E6148" w:rsidRPr="00CC0607" w:rsidRDefault="004E6148" w:rsidP="004E6148">
            <w:pPr>
              <w:pStyle w:val="NoSpacing"/>
              <w:jc w:val="both"/>
              <w:rPr>
                <w:rFonts w:ascii="Times New Roman" w:hAnsi="Times New Roman"/>
                <w:sz w:val="24"/>
                <w:szCs w:val="24"/>
                <w:lang w:val="uk-UA"/>
              </w:rPr>
            </w:pPr>
          </w:p>
        </w:tc>
        <w:tc>
          <w:tcPr>
            <w:tcW w:w="2126" w:type="dxa"/>
            <w:vMerge/>
          </w:tcPr>
          <w:p w:rsidR="004E6148" w:rsidRPr="00CC0607" w:rsidRDefault="004E6148" w:rsidP="004E6148">
            <w:pPr>
              <w:pStyle w:val="NoSpacing"/>
              <w:jc w:val="center"/>
              <w:rPr>
                <w:rFonts w:ascii="Times New Roman" w:hAnsi="Times New Roman"/>
                <w:sz w:val="24"/>
                <w:szCs w:val="24"/>
                <w:lang w:val="uk-UA"/>
              </w:rPr>
            </w:pPr>
          </w:p>
        </w:tc>
        <w:tc>
          <w:tcPr>
            <w:tcW w:w="2268" w:type="dxa"/>
            <w:vMerge/>
          </w:tcPr>
          <w:p w:rsidR="004E6148" w:rsidRPr="00CC0607" w:rsidRDefault="004E6148" w:rsidP="004E6148">
            <w:pPr>
              <w:pStyle w:val="NoSpacing"/>
              <w:jc w:val="center"/>
              <w:rPr>
                <w:rFonts w:ascii="Times New Roman" w:hAnsi="Times New Roman"/>
                <w:sz w:val="24"/>
                <w:szCs w:val="24"/>
                <w:lang w:val="uk-UA"/>
              </w:rPr>
            </w:pPr>
          </w:p>
        </w:tc>
        <w:tc>
          <w:tcPr>
            <w:tcW w:w="2759" w:type="dxa"/>
          </w:tcPr>
          <w:p w:rsidR="004E6148" w:rsidRPr="00CC0607" w:rsidRDefault="004E6148" w:rsidP="004E6148">
            <w:pPr>
              <w:pStyle w:val="NoSpacing"/>
              <w:jc w:val="center"/>
              <w:rPr>
                <w:rFonts w:ascii="Times New Roman" w:hAnsi="Times New Roman"/>
                <w:sz w:val="24"/>
                <w:szCs w:val="24"/>
                <w:lang w:val="uk-UA"/>
              </w:rPr>
            </w:pPr>
            <w:r w:rsidRPr="00CC0607">
              <w:rPr>
                <w:rFonts w:ascii="Times New Roman" w:hAnsi="Times New Roman"/>
                <w:sz w:val="24"/>
                <w:szCs w:val="24"/>
                <w:lang w:val="uk-UA"/>
              </w:rPr>
              <w:t>Біологія</w:t>
            </w:r>
          </w:p>
        </w:tc>
        <w:tc>
          <w:tcPr>
            <w:tcW w:w="1601" w:type="dxa"/>
          </w:tcPr>
          <w:p w:rsidR="004E6148" w:rsidRPr="00CC0607" w:rsidRDefault="004E6148" w:rsidP="004E6148">
            <w:pPr>
              <w:jc w:val="center"/>
              <w:rPr>
                <w:sz w:val="22"/>
                <w:szCs w:val="22"/>
              </w:rPr>
            </w:pPr>
            <w:r>
              <w:t>10</w:t>
            </w:r>
            <w:r w:rsidRPr="007B6490">
              <w:t>0</w:t>
            </w:r>
          </w:p>
        </w:tc>
      </w:tr>
      <w:tr w:rsidR="004E6148" w:rsidTr="004E6148">
        <w:tc>
          <w:tcPr>
            <w:tcW w:w="817" w:type="dxa"/>
            <w:vMerge w:val="restart"/>
          </w:tcPr>
          <w:p w:rsidR="004E6148" w:rsidRPr="00CC0607" w:rsidRDefault="004E6148" w:rsidP="004E6148">
            <w:pPr>
              <w:pStyle w:val="NoSpacing"/>
              <w:jc w:val="both"/>
              <w:rPr>
                <w:rFonts w:ascii="Times New Roman" w:hAnsi="Times New Roman"/>
                <w:sz w:val="24"/>
                <w:szCs w:val="24"/>
                <w:lang w:val="uk-UA"/>
              </w:rPr>
            </w:pPr>
            <w:r w:rsidRPr="00CC0607">
              <w:rPr>
                <w:rFonts w:ascii="Times New Roman" w:hAnsi="Times New Roman"/>
                <w:sz w:val="24"/>
                <w:szCs w:val="24"/>
                <w:lang w:val="uk-UA"/>
              </w:rPr>
              <w:t>226</w:t>
            </w:r>
          </w:p>
        </w:tc>
        <w:tc>
          <w:tcPr>
            <w:tcW w:w="2126" w:type="dxa"/>
            <w:vMerge w:val="restart"/>
          </w:tcPr>
          <w:p w:rsidR="004E6148" w:rsidRPr="00CC0607" w:rsidRDefault="004E6148" w:rsidP="004E6148">
            <w:pPr>
              <w:pStyle w:val="NoSpacing"/>
              <w:jc w:val="center"/>
              <w:rPr>
                <w:rFonts w:ascii="Times New Roman" w:hAnsi="Times New Roman"/>
                <w:sz w:val="24"/>
                <w:szCs w:val="24"/>
                <w:lang w:val="uk-UA"/>
              </w:rPr>
            </w:pPr>
            <w:r w:rsidRPr="00CC0607">
              <w:rPr>
                <w:rFonts w:ascii="Times New Roman" w:hAnsi="Times New Roman"/>
                <w:sz w:val="24"/>
                <w:szCs w:val="24"/>
                <w:lang w:val="uk-UA"/>
              </w:rPr>
              <w:t>Фармація, промислова фармація</w:t>
            </w:r>
          </w:p>
        </w:tc>
        <w:tc>
          <w:tcPr>
            <w:tcW w:w="2268" w:type="dxa"/>
            <w:vMerge w:val="restart"/>
          </w:tcPr>
          <w:p w:rsidR="004E6148" w:rsidRPr="00CC0607" w:rsidRDefault="004E6148" w:rsidP="004E6148">
            <w:pPr>
              <w:pStyle w:val="NoSpacing"/>
              <w:jc w:val="center"/>
              <w:rPr>
                <w:rFonts w:ascii="Times New Roman" w:hAnsi="Times New Roman"/>
                <w:sz w:val="24"/>
                <w:szCs w:val="24"/>
                <w:lang w:val="uk-UA"/>
              </w:rPr>
            </w:pPr>
            <w:r w:rsidRPr="00CC0607">
              <w:rPr>
                <w:rFonts w:ascii="Times New Roman" w:hAnsi="Times New Roman"/>
                <w:sz w:val="24"/>
                <w:szCs w:val="24"/>
                <w:lang w:val="uk-UA"/>
              </w:rPr>
              <w:t>Фармація</w:t>
            </w:r>
          </w:p>
        </w:tc>
        <w:tc>
          <w:tcPr>
            <w:tcW w:w="2759" w:type="dxa"/>
          </w:tcPr>
          <w:p w:rsidR="004E6148" w:rsidRPr="00CC0607" w:rsidRDefault="004E6148" w:rsidP="004E6148">
            <w:pPr>
              <w:pStyle w:val="NoSpacing"/>
              <w:jc w:val="center"/>
              <w:rPr>
                <w:rFonts w:ascii="Times New Roman" w:hAnsi="Times New Roman"/>
                <w:sz w:val="24"/>
                <w:szCs w:val="24"/>
                <w:lang w:val="uk-UA"/>
              </w:rPr>
            </w:pPr>
            <w:r w:rsidRPr="00CC0607">
              <w:rPr>
                <w:rFonts w:ascii="Times New Roman" w:hAnsi="Times New Roman"/>
                <w:sz w:val="24"/>
                <w:szCs w:val="24"/>
                <w:lang w:val="uk-UA"/>
              </w:rPr>
              <w:t>Українська мова та література</w:t>
            </w:r>
          </w:p>
        </w:tc>
        <w:tc>
          <w:tcPr>
            <w:tcW w:w="1601" w:type="dxa"/>
          </w:tcPr>
          <w:p w:rsidR="004E6148" w:rsidRPr="00CC0607" w:rsidRDefault="004E6148" w:rsidP="004E6148">
            <w:pPr>
              <w:jc w:val="center"/>
              <w:rPr>
                <w:sz w:val="22"/>
                <w:szCs w:val="22"/>
              </w:rPr>
            </w:pPr>
            <w:r>
              <w:t>10</w:t>
            </w:r>
            <w:r w:rsidRPr="007B6490">
              <w:t>0</w:t>
            </w:r>
          </w:p>
        </w:tc>
      </w:tr>
      <w:tr w:rsidR="004E6148" w:rsidTr="004E6148">
        <w:tc>
          <w:tcPr>
            <w:tcW w:w="817" w:type="dxa"/>
            <w:vMerge/>
          </w:tcPr>
          <w:p w:rsidR="004E6148" w:rsidRPr="00CC0607" w:rsidRDefault="004E6148" w:rsidP="004E6148">
            <w:pPr>
              <w:pStyle w:val="NoSpacing"/>
              <w:jc w:val="both"/>
              <w:rPr>
                <w:rFonts w:ascii="Times New Roman" w:hAnsi="Times New Roman"/>
                <w:sz w:val="24"/>
                <w:szCs w:val="24"/>
                <w:lang w:val="uk-UA"/>
              </w:rPr>
            </w:pPr>
          </w:p>
        </w:tc>
        <w:tc>
          <w:tcPr>
            <w:tcW w:w="2126" w:type="dxa"/>
            <w:vMerge/>
          </w:tcPr>
          <w:p w:rsidR="004E6148" w:rsidRPr="00CC0607" w:rsidRDefault="004E6148" w:rsidP="004E6148">
            <w:pPr>
              <w:pStyle w:val="NoSpacing"/>
              <w:jc w:val="center"/>
              <w:rPr>
                <w:rFonts w:ascii="Times New Roman" w:hAnsi="Times New Roman"/>
                <w:sz w:val="24"/>
                <w:szCs w:val="24"/>
                <w:lang w:val="uk-UA"/>
              </w:rPr>
            </w:pPr>
          </w:p>
        </w:tc>
        <w:tc>
          <w:tcPr>
            <w:tcW w:w="2268" w:type="dxa"/>
            <w:vMerge/>
          </w:tcPr>
          <w:p w:rsidR="004E6148" w:rsidRPr="00CC0607" w:rsidRDefault="004E6148" w:rsidP="004E6148">
            <w:pPr>
              <w:pStyle w:val="NoSpacing"/>
              <w:jc w:val="center"/>
              <w:rPr>
                <w:rFonts w:ascii="Times New Roman" w:hAnsi="Times New Roman"/>
                <w:sz w:val="24"/>
                <w:szCs w:val="24"/>
                <w:lang w:val="uk-UA"/>
              </w:rPr>
            </w:pPr>
          </w:p>
        </w:tc>
        <w:tc>
          <w:tcPr>
            <w:tcW w:w="2759" w:type="dxa"/>
          </w:tcPr>
          <w:p w:rsidR="004E6148" w:rsidRPr="00CC0607" w:rsidRDefault="004E6148" w:rsidP="004E6148">
            <w:pPr>
              <w:pStyle w:val="NoSpacing"/>
              <w:jc w:val="center"/>
              <w:rPr>
                <w:rFonts w:ascii="Times New Roman" w:hAnsi="Times New Roman"/>
                <w:sz w:val="24"/>
                <w:szCs w:val="24"/>
                <w:lang w:val="uk-UA"/>
              </w:rPr>
            </w:pPr>
            <w:r w:rsidRPr="00CC0607">
              <w:rPr>
                <w:rFonts w:ascii="Times New Roman" w:hAnsi="Times New Roman"/>
                <w:sz w:val="24"/>
                <w:szCs w:val="24"/>
                <w:lang w:val="uk-UA"/>
              </w:rPr>
              <w:t>Хімія</w:t>
            </w:r>
          </w:p>
        </w:tc>
        <w:tc>
          <w:tcPr>
            <w:tcW w:w="1601" w:type="dxa"/>
          </w:tcPr>
          <w:p w:rsidR="004E6148" w:rsidRPr="00CC0607" w:rsidRDefault="004E6148" w:rsidP="004E6148">
            <w:pPr>
              <w:jc w:val="center"/>
              <w:rPr>
                <w:sz w:val="22"/>
                <w:szCs w:val="22"/>
              </w:rPr>
            </w:pPr>
            <w:r>
              <w:t>10</w:t>
            </w:r>
            <w:r w:rsidRPr="007B6490">
              <w:t>0</w:t>
            </w:r>
          </w:p>
        </w:tc>
      </w:tr>
      <w:tr w:rsidR="004E6148" w:rsidTr="004E6148">
        <w:tc>
          <w:tcPr>
            <w:tcW w:w="817" w:type="dxa"/>
            <w:vMerge w:val="restart"/>
          </w:tcPr>
          <w:p w:rsidR="004E6148" w:rsidRPr="00CC0607" w:rsidRDefault="004E6148" w:rsidP="004E6148">
            <w:pPr>
              <w:pStyle w:val="NoSpacing"/>
              <w:jc w:val="both"/>
              <w:rPr>
                <w:rFonts w:ascii="Times New Roman" w:hAnsi="Times New Roman"/>
                <w:sz w:val="24"/>
                <w:szCs w:val="24"/>
                <w:lang w:val="uk-UA"/>
              </w:rPr>
            </w:pPr>
            <w:r w:rsidRPr="00CC0607">
              <w:rPr>
                <w:rFonts w:ascii="Times New Roman" w:hAnsi="Times New Roman"/>
                <w:sz w:val="24"/>
                <w:szCs w:val="24"/>
                <w:lang w:val="uk-UA"/>
              </w:rPr>
              <w:t>223</w:t>
            </w:r>
          </w:p>
        </w:tc>
        <w:tc>
          <w:tcPr>
            <w:tcW w:w="2126" w:type="dxa"/>
            <w:vMerge w:val="restart"/>
          </w:tcPr>
          <w:p w:rsidR="004E6148" w:rsidRPr="00CC0607" w:rsidRDefault="004E6148" w:rsidP="004E6148">
            <w:pPr>
              <w:pStyle w:val="NoSpacing"/>
              <w:jc w:val="center"/>
              <w:rPr>
                <w:rFonts w:ascii="Times New Roman" w:hAnsi="Times New Roman"/>
                <w:sz w:val="24"/>
                <w:szCs w:val="24"/>
                <w:lang w:val="uk-UA"/>
              </w:rPr>
            </w:pPr>
            <w:proofErr w:type="spellStart"/>
            <w:r w:rsidRPr="00CC0607">
              <w:rPr>
                <w:rFonts w:ascii="Times New Roman" w:hAnsi="Times New Roman"/>
                <w:sz w:val="24"/>
                <w:szCs w:val="24"/>
                <w:lang w:val="uk-UA"/>
              </w:rPr>
              <w:t>Медсестринство</w:t>
            </w:r>
            <w:proofErr w:type="spellEnd"/>
          </w:p>
        </w:tc>
        <w:tc>
          <w:tcPr>
            <w:tcW w:w="2268" w:type="dxa"/>
            <w:vMerge w:val="restart"/>
          </w:tcPr>
          <w:p w:rsidR="004E6148" w:rsidRPr="00CC0607" w:rsidRDefault="004E6148" w:rsidP="004E6148">
            <w:pPr>
              <w:pStyle w:val="NoSpacing"/>
              <w:jc w:val="center"/>
              <w:rPr>
                <w:rFonts w:ascii="Times New Roman" w:hAnsi="Times New Roman"/>
                <w:sz w:val="24"/>
                <w:szCs w:val="24"/>
                <w:lang w:val="uk-UA"/>
              </w:rPr>
            </w:pPr>
            <w:r w:rsidRPr="00CC0607">
              <w:rPr>
                <w:rFonts w:ascii="Times New Roman" w:hAnsi="Times New Roman"/>
                <w:sz w:val="24"/>
                <w:szCs w:val="24"/>
                <w:lang w:val="uk-UA"/>
              </w:rPr>
              <w:t>Лікувальна справа</w:t>
            </w:r>
          </w:p>
        </w:tc>
        <w:tc>
          <w:tcPr>
            <w:tcW w:w="2759" w:type="dxa"/>
          </w:tcPr>
          <w:p w:rsidR="004E6148" w:rsidRPr="00CC0607" w:rsidRDefault="004E6148" w:rsidP="004E6148">
            <w:pPr>
              <w:pStyle w:val="NoSpacing"/>
              <w:jc w:val="center"/>
              <w:rPr>
                <w:rFonts w:ascii="Times New Roman" w:hAnsi="Times New Roman"/>
                <w:sz w:val="24"/>
                <w:szCs w:val="24"/>
                <w:lang w:val="uk-UA"/>
              </w:rPr>
            </w:pPr>
            <w:r w:rsidRPr="00CC0607">
              <w:rPr>
                <w:rFonts w:ascii="Times New Roman" w:hAnsi="Times New Roman"/>
                <w:sz w:val="24"/>
                <w:szCs w:val="24"/>
                <w:lang w:val="uk-UA"/>
              </w:rPr>
              <w:t>Українська мова та література</w:t>
            </w:r>
          </w:p>
        </w:tc>
        <w:tc>
          <w:tcPr>
            <w:tcW w:w="1601" w:type="dxa"/>
          </w:tcPr>
          <w:p w:rsidR="004E6148" w:rsidRPr="00CC0607" w:rsidRDefault="004E6148" w:rsidP="004E6148">
            <w:pPr>
              <w:jc w:val="center"/>
              <w:rPr>
                <w:sz w:val="22"/>
                <w:szCs w:val="22"/>
              </w:rPr>
            </w:pPr>
            <w:r>
              <w:t>10</w:t>
            </w:r>
            <w:r w:rsidRPr="007B6490">
              <w:t>0</w:t>
            </w:r>
          </w:p>
        </w:tc>
      </w:tr>
      <w:tr w:rsidR="004E6148" w:rsidTr="004E6148">
        <w:tc>
          <w:tcPr>
            <w:tcW w:w="817" w:type="dxa"/>
            <w:vMerge/>
          </w:tcPr>
          <w:p w:rsidR="004E6148" w:rsidRPr="00CC0607" w:rsidRDefault="004E6148" w:rsidP="004E6148">
            <w:pPr>
              <w:pStyle w:val="NoSpacing"/>
              <w:jc w:val="both"/>
              <w:rPr>
                <w:rFonts w:ascii="Times New Roman" w:hAnsi="Times New Roman"/>
                <w:sz w:val="24"/>
                <w:szCs w:val="24"/>
                <w:lang w:val="uk-UA"/>
              </w:rPr>
            </w:pPr>
          </w:p>
        </w:tc>
        <w:tc>
          <w:tcPr>
            <w:tcW w:w="2126" w:type="dxa"/>
            <w:vMerge/>
          </w:tcPr>
          <w:p w:rsidR="004E6148" w:rsidRPr="00CC0607" w:rsidRDefault="004E6148" w:rsidP="004E6148">
            <w:pPr>
              <w:pStyle w:val="NoSpacing"/>
              <w:jc w:val="both"/>
              <w:rPr>
                <w:rFonts w:ascii="Times New Roman" w:hAnsi="Times New Roman"/>
                <w:sz w:val="24"/>
                <w:szCs w:val="24"/>
                <w:lang w:val="uk-UA"/>
              </w:rPr>
            </w:pPr>
          </w:p>
        </w:tc>
        <w:tc>
          <w:tcPr>
            <w:tcW w:w="2268" w:type="dxa"/>
            <w:vMerge/>
          </w:tcPr>
          <w:p w:rsidR="004E6148" w:rsidRPr="00CC0607" w:rsidRDefault="004E6148" w:rsidP="004E6148">
            <w:pPr>
              <w:pStyle w:val="NoSpacing"/>
              <w:jc w:val="center"/>
              <w:rPr>
                <w:rFonts w:ascii="Times New Roman" w:hAnsi="Times New Roman"/>
                <w:sz w:val="24"/>
                <w:szCs w:val="24"/>
                <w:lang w:val="uk-UA"/>
              </w:rPr>
            </w:pPr>
          </w:p>
        </w:tc>
        <w:tc>
          <w:tcPr>
            <w:tcW w:w="2759" w:type="dxa"/>
          </w:tcPr>
          <w:p w:rsidR="004E6148" w:rsidRPr="00CC0607" w:rsidRDefault="004E6148" w:rsidP="004E6148">
            <w:pPr>
              <w:pStyle w:val="NoSpacing"/>
              <w:jc w:val="center"/>
              <w:rPr>
                <w:rFonts w:ascii="Times New Roman" w:hAnsi="Times New Roman"/>
                <w:sz w:val="24"/>
                <w:szCs w:val="24"/>
                <w:lang w:val="uk-UA"/>
              </w:rPr>
            </w:pPr>
            <w:r w:rsidRPr="00CC0607">
              <w:rPr>
                <w:rFonts w:ascii="Times New Roman" w:hAnsi="Times New Roman"/>
                <w:sz w:val="24"/>
                <w:szCs w:val="24"/>
                <w:lang w:val="uk-UA"/>
              </w:rPr>
              <w:t>Біологія</w:t>
            </w:r>
          </w:p>
        </w:tc>
        <w:tc>
          <w:tcPr>
            <w:tcW w:w="1601" w:type="dxa"/>
          </w:tcPr>
          <w:p w:rsidR="004E6148" w:rsidRPr="00CC0607" w:rsidRDefault="004E6148" w:rsidP="004E6148">
            <w:pPr>
              <w:jc w:val="center"/>
              <w:rPr>
                <w:sz w:val="22"/>
                <w:szCs w:val="22"/>
              </w:rPr>
            </w:pPr>
            <w:r>
              <w:t>10</w:t>
            </w:r>
            <w:r w:rsidRPr="007B6490">
              <w:t>0</w:t>
            </w:r>
          </w:p>
        </w:tc>
      </w:tr>
    </w:tbl>
    <w:p w:rsidR="004E6148" w:rsidRDefault="004E6148" w:rsidP="004E6148">
      <w:pPr>
        <w:jc w:val="right"/>
        <w:rPr>
          <w:b/>
          <w:i/>
          <w:noProof/>
        </w:rPr>
      </w:pPr>
    </w:p>
    <w:p w:rsidR="004E6148" w:rsidRDefault="004E6148" w:rsidP="004E6148">
      <w:pPr>
        <w:jc w:val="right"/>
        <w:rPr>
          <w:b/>
          <w:i/>
          <w:noProof/>
        </w:rPr>
      </w:pPr>
    </w:p>
    <w:p w:rsidR="004E6148" w:rsidRDefault="004E6148" w:rsidP="004E6148">
      <w:pPr>
        <w:jc w:val="right"/>
        <w:rPr>
          <w:b/>
          <w:i/>
          <w:noProof/>
        </w:rPr>
      </w:pPr>
    </w:p>
    <w:p w:rsidR="004E6148" w:rsidRDefault="004E6148" w:rsidP="004E6148">
      <w:pPr>
        <w:jc w:val="right"/>
        <w:rPr>
          <w:b/>
          <w:i/>
          <w:noProof/>
        </w:rPr>
      </w:pPr>
    </w:p>
    <w:p w:rsidR="004E6148" w:rsidRDefault="004E6148" w:rsidP="004E6148">
      <w:pPr>
        <w:jc w:val="right"/>
        <w:rPr>
          <w:b/>
          <w:i/>
          <w:noProof/>
        </w:rPr>
      </w:pPr>
    </w:p>
    <w:p w:rsidR="004E6148" w:rsidRDefault="004E6148" w:rsidP="004E6148">
      <w:pPr>
        <w:jc w:val="right"/>
        <w:rPr>
          <w:b/>
          <w:i/>
          <w:noProof/>
        </w:rPr>
      </w:pPr>
    </w:p>
    <w:p w:rsidR="004E6148" w:rsidRDefault="004E6148" w:rsidP="004E6148">
      <w:pPr>
        <w:jc w:val="right"/>
        <w:rPr>
          <w:b/>
          <w:i/>
          <w:noProof/>
        </w:rPr>
      </w:pPr>
    </w:p>
    <w:p w:rsidR="004E6148" w:rsidRDefault="004E6148" w:rsidP="004E6148">
      <w:pPr>
        <w:jc w:val="right"/>
        <w:rPr>
          <w:b/>
          <w:i/>
          <w:noProof/>
        </w:rPr>
      </w:pPr>
    </w:p>
    <w:p w:rsidR="004E6148" w:rsidRDefault="004E6148" w:rsidP="004E6148">
      <w:pPr>
        <w:jc w:val="right"/>
        <w:rPr>
          <w:b/>
          <w:i/>
          <w:noProof/>
        </w:rPr>
      </w:pPr>
    </w:p>
    <w:p w:rsidR="004E6148" w:rsidRDefault="004E6148" w:rsidP="004E6148">
      <w:pPr>
        <w:jc w:val="right"/>
        <w:rPr>
          <w:b/>
          <w:i/>
          <w:noProof/>
        </w:rPr>
      </w:pPr>
    </w:p>
    <w:p w:rsidR="004E6148" w:rsidRDefault="004E6148" w:rsidP="004E6148">
      <w:pPr>
        <w:jc w:val="right"/>
        <w:rPr>
          <w:b/>
          <w:i/>
          <w:noProof/>
        </w:rPr>
      </w:pPr>
    </w:p>
    <w:p w:rsidR="004E6148" w:rsidRDefault="004E6148" w:rsidP="004E6148">
      <w:pPr>
        <w:jc w:val="right"/>
        <w:rPr>
          <w:b/>
          <w:i/>
          <w:noProof/>
        </w:rPr>
      </w:pPr>
    </w:p>
    <w:p w:rsidR="004E6148" w:rsidRDefault="004E6148" w:rsidP="004E6148">
      <w:pPr>
        <w:jc w:val="right"/>
        <w:rPr>
          <w:b/>
          <w:i/>
          <w:noProof/>
        </w:rPr>
      </w:pPr>
    </w:p>
    <w:p w:rsidR="004E6148" w:rsidRPr="004407F8" w:rsidRDefault="004E6148" w:rsidP="004E6148">
      <w:pPr>
        <w:jc w:val="right"/>
        <w:rPr>
          <w:b/>
          <w:i/>
          <w:noProof/>
        </w:rPr>
      </w:pPr>
      <w:r w:rsidRPr="004407F8">
        <w:rPr>
          <w:b/>
          <w:i/>
          <w:noProof/>
        </w:rPr>
        <w:lastRenderedPageBreak/>
        <w:t>Додаток 3</w:t>
      </w:r>
    </w:p>
    <w:p w:rsidR="004E6148" w:rsidRDefault="004E6148" w:rsidP="004E6148">
      <w:pPr>
        <w:spacing w:line="270" w:lineRule="atLeast"/>
        <w:jc w:val="center"/>
        <w:rPr>
          <w:b/>
          <w:bCs/>
        </w:rPr>
      </w:pPr>
      <w:r w:rsidRPr="004407F8">
        <w:rPr>
          <w:b/>
          <w:bCs/>
        </w:rPr>
        <w:t>Таблиця відповідності</w:t>
      </w:r>
      <w:r w:rsidRPr="004407F8">
        <w:rPr>
          <w:b/>
          <w:bCs/>
        </w:rPr>
        <w:br/>
        <w:t xml:space="preserve">середнього бала документа про повну загальну середню освіту, </w:t>
      </w:r>
    </w:p>
    <w:p w:rsidR="004E6148" w:rsidRPr="00056A8B" w:rsidRDefault="004E6148" w:rsidP="004E6148">
      <w:pPr>
        <w:spacing w:line="270" w:lineRule="atLeast"/>
        <w:jc w:val="center"/>
        <w:rPr>
          <w:b/>
          <w:bCs/>
        </w:rPr>
      </w:pPr>
      <w:r w:rsidRPr="004407F8">
        <w:rPr>
          <w:b/>
          <w:bCs/>
        </w:rPr>
        <w:t>обрахованого за 12-бальною шкалою, за значенням 200-бальної шкали</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162"/>
        <w:gridCol w:w="1162"/>
        <w:gridCol w:w="1162"/>
        <w:gridCol w:w="1162"/>
        <w:gridCol w:w="1163"/>
        <w:gridCol w:w="1163"/>
        <w:gridCol w:w="1163"/>
        <w:gridCol w:w="1163"/>
      </w:tblGrid>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rPr>
                <w:b/>
              </w:rPr>
            </w:pPr>
            <w:r w:rsidRPr="00F41F41">
              <w:rPr>
                <w:b/>
                <w:sz w:val="22"/>
                <w:szCs w:val="22"/>
              </w:rPr>
              <w:t>1</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rPr>
                <w:b/>
              </w:rPr>
            </w:pPr>
            <w:r w:rsidRPr="00F41F41">
              <w:rPr>
                <w:b/>
                <w:sz w:val="22"/>
                <w:szCs w:val="22"/>
              </w:rPr>
              <w:t>100</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rPr>
                <w:b/>
              </w:rPr>
            </w:pPr>
            <w:r w:rsidRPr="00F41F41">
              <w:rPr>
                <w:b/>
                <w:sz w:val="22"/>
                <w:szCs w:val="22"/>
              </w:rPr>
              <w:t>4</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rPr>
                <w:b/>
              </w:rPr>
            </w:pPr>
            <w:r w:rsidRPr="00F41F41">
              <w:rPr>
                <w:b/>
                <w:sz w:val="22"/>
                <w:szCs w:val="22"/>
              </w:rPr>
              <w:t>120</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rPr>
                <w:b/>
              </w:rPr>
            </w:pPr>
            <w:r w:rsidRPr="00F41F41">
              <w:rPr>
                <w:b/>
                <w:sz w:val="22"/>
                <w:szCs w:val="22"/>
              </w:rPr>
              <w:t>8</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rPr>
                <w:b/>
              </w:rPr>
            </w:pPr>
            <w:r>
              <w:rPr>
                <w:b/>
                <w:sz w:val="22"/>
                <w:szCs w:val="22"/>
              </w:rPr>
              <w:t>160</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1,1</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100</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4,1</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121</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8,1</w:t>
            </w:r>
          </w:p>
        </w:tc>
        <w:tc>
          <w:tcPr>
            <w:tcW w:w="1163" w:type="dxa"/>
            <w:tcBorders>
              <w:top w:val="single" w:sz="4" w:space="0" w:color="auto"/>
              <w:left w:val="single" w:sz="4" w:space="0" w:color="auto"/>
              <w:bottom w:val="single" w:sz="6" w:space="0" w:color="B4AAAA"/>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161</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1,2</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4E6148" w:rsidRPr="00F41F41" w:rsidRDefault="004E6148" w:rsidP="004E6148">
            <w:pPr>
              <w:jc w:val="center"/>
            </w:pPr>
            <w:r w:rsidRPr="00F41F41">
              <w:rPr>
                <w:sz w:val="22"/>
                <w:szCs w:val="22"/>
              </w:rPr>
              <w:t>100</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4,2</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122</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8,2</w:t>
            </w:r>
          </w:p>
        </w:tc>
        <w:tc>
          <w:tcPr>
            <w:tcW w:w="1163" w:type="dxa"/>
            <w:tcBorders>
              <w:top w:val="single" w:sz="6" w:space="0" w:color="B4AAAA"/>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162</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1,3</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4E6148" w:rsidRPr="00F41F41" w:rsidRDefault="004E6148" w:rsidP="004E6148">
            <w:pPr>
              <w:jc w:val="center"/>
            </w:pPr>
            <w:r w:rsidRPr="00F41F41">
              <w:rPr>
                <w:sz w:val="22"/>
                <w:szCs w:val="22"/>
              </w:rPr>
              <w:t>100</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4,3</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123</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8,3</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163</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1,4</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4E6148" w:rsidRPr="00F41F41" w:rsidRDefault="004E6148" w:rsidP="004E6148">
            <w:pPr>
              <w:jc w:val="center"/>
            </w:pPr>
            <w:r w:rsidRPr="00F41F41">
              <w:rPr>
                <w:sz w:val="22"/>
                <w:szCs w:val="22"/>
              </w:rPr>
              <w:t>100</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4,4</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124</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8,4</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164</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1,5</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4E6148" w:rsidRPr="00F41F41" w:rsidRDefault="004E6148" w:rsidP="004E6148">
            <w:pPr>
              <w:jc w:val="center"/>
            </w:pPr>
            <w:r w:rsidRPr="00F41F41">
              <w:rPr>
                <w:sz w:val="22"/>
                <w:szCs w:val="22"/>
              </w:rPr>
              <w:t>100</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4,5</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125</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8,5</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165</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1,6</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4E6148" w:rsidRPr="00F41F41" w:rsidRDefault="004E6148" w:rsidP="004E6148">
            <w:pPr>
              <w:jc w:val="center"/>
            </w:pPr>
            <w:r w:rsidRPr="00F41F41">
              <w:rPr>
                <w:sz w:val="22"/>
                <w:szCs w:val="22"/>
              </w:rPr>
              <w:t>100</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4,6</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126</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8,6</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166</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1,7</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4E6148" w:rsidRPr="00F41F41" w:rsidRDefault="004E6148" w:rsidP="004E6148">
            <w:pPr>
              <w:jc w:val="center"/>
            </w:pPr>
            <w:r w:rsidRPr="00F41F41">
              <w:rPr>
                <w:sz w:val="22"/>
                <w:szCs w:val="22"/>
              </w:rPr>
              <w:t>100</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4,7</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127</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8,7</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167</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1,8</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4E6148" w:rsidRPr="00F41F41" w:rsidRDefault="004E6148" w:rsidP="004E6148">
            <w:pPr>
              <w:jc w:val="center"/>
            </w:pPr>
            <w:r w:rsidRPr="00F41F41">
              <w:rPr>
                <w:sz w:val="22"/>
                <w:szCs w:val="22"/>
              </w:rPr>
              <w:t>100</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4,8</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128</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8,8</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168</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1,9</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4E6148" w:rsidRPr="00F41F41" w:rsidRDefault="004E6148" w:rsidP="004E6148">
            <w:pPr>
              <w:jc w:val="center"/>
            </w:pPr>
            <w:r w:rsidRPr="00F41F41">
              <w:rPr>
                <w:sz w:val="22"/>
                <w:szCs w:val="22"/>
              </w:rPr>
              <w:t>100</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4,9</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129</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8,9</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169</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rPr>
                <w:b/>
              </w:rPr>
            </w:pPr>
            <w:r w:rsidRPr="00F41F41">
              <w:rPr>
                <w:b/>
                <w:sz w:val="22"/>
                <w:szCs w:val="22"/>
              </w:rPr>
              <w:t>2</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rsidR="004E6148" w:rsidRPr="00F41F41" w:rsidRDefault="004E6148" w:rsidP="004E6148">
            <w:pPr>
              <w:jc w:val="center"/>
            </w:pPr>
            <w:r w:rsidRPr="00F41F41">
              <w:rPr>
                <w:sz w:val="22"/>
                <w:szCs w:val="22"/>
              </w:rPr>
              <w:t>100</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rPr>
                <w:b/>
              </w:rPr>
            </w:pPr>
            <w:r w:rsidRPr="00F41F41">
              <w:rPr>
                <w:b/>
                <w:sz w:val="22"/>
                <w:szCs w:val="22"/>
              </w:rPr>
              <w:t>5</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rPr>
                <w:b/>
              </w:rPr>
            </w:pPr>
            <w:r w:rsidRPr="00F41F41">
              <w:rPr>
                <w:b/>
                <w:sz w:val="22"/>
                <w:szCs w:val="22"/>
              </w:rPr>
              <w:t>130</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rPr>
                <w:b/>
              </w:rPr>
            </w:pPr>
            <w:r w:rsidRPr="00F41F41">
              <w:rPr>
                <w:b/>
                <w:sz w:val="22"/>
                <w:szCs w:val="22"/>
              </w:rPr>
              <w:t>9</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rPr>
                <w:b/>
              </w:rPr>
            </w:pPr>
            <w:r>
              <w:rPr>
                <w:b/>
                <w:sz w:val="22"/>
                <w:szCs w:val="22"/>
              </w:rPr>
              <w:t>170</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2,1</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101</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5,1</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131</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9,1</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171</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2,2</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102</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5,2</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132</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9,2</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172</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2,3</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103</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5,3</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133</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9,3</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173</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2,4</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104</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5,4</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134</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9,4</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174</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2,5</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105</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5,5</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135</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9,5</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175</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2,6</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106</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5,6</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136</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9,6</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176</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2,7</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107</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5,7</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137</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9,7</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177</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2,8</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108</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5,8</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138</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9,8</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178</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2,9</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109</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5,9</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139</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9,9</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179</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rPr>
                <w:b/>
              </w:rPr>
            </w:pPr>
            <w:r w:rsidRPr="00F41F41">
              <w:rPr>
                <w:b/>
                <w:sz w:val="22"/>
                <w:szCs w:val="22"/>
              </w:rPr>
              <w:t>3</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rPr>
                <w:b/>
              </w:rPr>
            </w:pPr>
            <w:r w:rsidRPr="00F41F41">
              <w:rPr>
                <w:b/>
                <w:sz w:val="22"/>
                <w:szCs w:val="22"/>
              </w:rPr>
              <w:t>110</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rPr>
                <w:b/>
              </w:rPr>
            </w:pPr>
            <w:r w:rsidRPr="00F41F41">
              <w:rPr>
                <w:b/>
                <w:sz w:val="22"/>
                <w:szCs w:val="22"/>
              </w:rPr>
              <w:t>6</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rPr>
                <w:b/>
              </w:rPr>
            </w:pPr>
            <w:r w:rsidRPr="00F41F41">
              <w:rPr>
                <w:b/>
                <w:sz w:val="22"/>
                <w:szCs w:val="22"/>
              </w:rPr>
              <w:t>140</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rPr>
                <w:b/>
              </w:rPr>
            </w:pPr>
            <w:r w:rsidRPr="00F41F41">
              <w:rPr>
                <w:b/>
                <w:sz w:val="22"/>
                <w:szCs w:val="22"/>
              </w:rPr>
              <w:t>10</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rPr>
                <w:b/>
              </w:rPr>
            </w:pPr>
            <w:r>
              <w:rPr>
                <w:b/>
                <w:sz w:val="22"/>
                <w:szCs w:val="22"/>
              </w:rPr>
              <w:t>180</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3,1</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111</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6,1</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141</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10,1</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181</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3,2</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112</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6,2</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142</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10,2</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182</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3,3</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113</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6,3</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143</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10,3</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183</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3,4</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114</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6,4</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144</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10,4</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184</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3,5</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115</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6,5</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145</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10,5</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185</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3,6</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116</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6,6</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146</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10,6</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186</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3,7</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117</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6,7</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147</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10,7</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187</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3,8</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118</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6,8</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148</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10,8</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188</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3,9</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119</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6,9</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149</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10,9</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189</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rPr>
                <w:b/>
              </w:rPr>
            </w:pPr>
            <w:r w:rsidRPr="00F41F41">
              <w:rPr>
                <w:b/>
                <w:sz w:val="22"/>
                <w:szCs w:val="22"/>
              </w:rPr>
              <w:t>7</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rPr>
                <w:b/>
              </w:rPr>
            </w:pPr>
            <w:r w:rsidRPr="00F41F41">
              <w:rPr>
                <w:b/>
                <w:sz w:val="22"/>
                <w:szCs w:val="22"/>
              </w:rPr>
              <w:t>150</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rPr>
                <w:b/>
              </w:rPr>
            </w:pPr>
            <w:r w:rsidRPr="00F41F41">
              <w:rPr>
                <w:b/>
                <w:sz w:val="22"/>
                <w:szCs w:val="22"/>
              </w:rPr>
              <w:t>11</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rPr>
                <w:b/>
              </w:rPr>
            </w:pPr>
            <w:r>
              <w:rPr>
                <w:b/>
                <w:sz w:val="22"/>
                <w:szCs w:val="22"/>
              </w:rPr>
              <w:t>190</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7,1</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151</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11,1</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191</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7,2</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152</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11,2</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192</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7,3</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153</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11,3</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193</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7,4</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154</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11,4</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194</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7,5</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155</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11,5</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195</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7,6</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156</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11,6</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196</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7,7</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157</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11,7</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197</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7,8</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158</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11,8</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198</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7,9</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Pr>
                <w:sz w:val="22"/>
                <w:szCs w:val="22"/>
              </w:rPr>
              <w:t>159</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pPr>
            <w:r w:rsidRPr="00F41F41">
              <w:rPr>
                <w:sz w:val="22"/>
                <w:szCs w:val="22"/>
              </w:rPr>
              <w:t>11,9</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pPr>
            <w:r w:rsidRPr="00F41F41">
              <w:rPr>
                <w:sz w:val="22"/>
                <w:szCs w:val="22"/>
              </w:rPr>
              <w:t>199</w:t>
            </w:r>
          </w:p>
        </w:tc>
      </w:tr>
      <w:tr w:rsidR="004E6148" w:rsidRPr="00E47481" w:rsidTr="004E6148">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2"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r w:rsidRPr="00F41F41">
              <w:rPr>
                <w:sz w:val="22"/>
                <w:szCs w:val="22"/>
              </w:rPr>
              <w:t> </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center"/>
          </w:tcPr>
          <w:p w:rsidR="004E6148" w:rsidRPr="00F41F41" w:rsidRDefault="004E6148" w:rsidP="004E6148">
            <w:pPr>
              <w:jc w:val="center"/>
              <w:rPr>
                <w:b/>
              </w:rPr>
            </w:pPr>
            <w:r w:rsidRPr="00F41F41">
              <w:rPr>
                <w:b/>
                <w:sz w:val="22"/>
                <w:szCs w:val="22"/>
              </w:rPr>
              <w:t>12</w:t>
            </w:r>
          </w:p>
        </w:tc>
        <w:tc>
          <w:tcPr>
            <w:tcW w:w="1163"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vAlign w:val="bottom"/>
          </w:tcPr>
          <w:p w:rsidR="004E6148" w:rsidRPr="00F41F41" w:rsidRDefault="004E6148" w:rsidP="004E6148">
            <w:pPr>
              <w:jc w:val="center"/>
              <w:rPr>
                <w:b/>
              </w:rPr>
            </w:pPr>
            <w:r w:rsidRPr="00F41F41">
              <w:rPr>
                <w:b/>
                <w:sz w:val="22"/>
                <w:szCs w:val="22"/>
              </w:rPr>
              <w:t>200</w:t>
            </w:r>
          </w:p>
        </w:tc>
      </w:tr>
    </w:tbl>
    <w:p w:rsidR="004E6148" w:rsidRDefault="004E6148" w:rsidP="004E6148">
      <w:pPr>
        <w:rPr>
          <w:b/>
          <w:sz w:val="28"/>
        </w:rPr>
      </w:pPr>
    </w:p>
    <w:p w:rsidR="004E6148" w:rsidRDefault="004E6148"/>
    <w:sectPr w:rsidR="004E6148" w:rsidSect="004E6148">
      <w:footerReference w:type="default" r:id="rId8"/>
      <w:pgSz w:w="11906" w:h="16838"/>
      <w:pgMar w:top="851" w:right="1077"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60D" w:rsidRDefault="0025360D" w:rsidP="00F251D1">
      <w:r>
        <w:separator/>
      </w:r>
    </w:p>
  </w:endnote>
  <w:endnote w:type="continuationSeparator" w:id="0">
    <w:p w:rsidR="0025360D" w:rsidRDefault="0025360D" w:rsidP="00F251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48" w:rsidRDefault="004E6148">
    <w:pPr>
      <w:pStyle w:val="a7"/>
      <w:jc w:val="center"/>
    </w:pPr>
  </w:p>
  <w:p w:rsidR="004E6148" w:rsidRDefault="004E61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60D" w:rsidRDefault="0025360D" w:rsidP="00F251D1">
      <w:r>
        <w:separator/>
      </w:r>
    </w:p>
  </w:footnote>
  <w:footnote w:type="continuationSeparator" w:id="0">
    <w:p w:rsidR="0025360D" w:rsidRDefault="0025360D" w:rsidP="00F25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E08"/>
    <w:multiLevelType w:val="hybridMultilevel"/>
    <w:tmpl w:val="A87637D4"/>
    <w:lvl w:ilvl="0" w:tplc="8EC250E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654D0"/>
    <w:multiLevelType w:val="hybridMultilevel"/>
    <w:tmpl w:val="6B16B910"/>
    <w:lvl w:ilvl="0" w:tplc="35464F6C">
      <w:numFmt w:val="bullet"/>
      <w:lvlText w:val="-"/>
      <w:lvlJc w:val="left"/>
      <w:pPr>
        <w:ind w:left="1144" w:hanging="360"/>
      </w:pPr>
      <w:rPr>
        <w:rFonts w:ascii="Times New Roman" w:eastAsia="Times New Roman" w:hAnsi="Times New Roman" w:hint="default"/>
      </w:rPr>
    </w:lvl>
    <w:lvl w:ilvl="1" w:tplc="04190003" w:tentative="1">
      <w:start w:val="1"/>
      <w:numFmt w:val="bullet"/>
      <w:lvlText w:val="o"/>
      <w:lvlJc w:val="left"/>
      <w:pPr>
        <w:ind w:left="1864" w:hanging="360"/>
      </w:pPr>
      <w:rPr>
        <w:rFonts w:ascii="Courier New" w:hAnsi="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
    <w:nsid w:val="021F15E2"/>
    <w:multiLevelType w:val="hybridMultilevel"/>
    <w:tmpl w:val="424CDE5C"/>
    <w:lvl w:ilvl="0" w:tplc="8EC250E0">
      <w:start w:val="1"/>
      <w:numFmt w:val="bullet"/>
      <w:lvlText w:val=""/>
      <w:lvlJc w:val="left"/>
      <w:pPr>
        <w:ind w:left="1429" w:hanging="360"/>
      </w:pPr>
      <w:rPr>
        <w:rFonts w:ascii="Symbol" w:hAnsi="Symbol" w:hint="default"/>
        <w:b/>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8066BA4"/>
    <w:multiLevelType w:val="hybridMultilevel"/>
    <w:tmpl w:val="776CC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3F6537"/>
    <w:multiLevelType w:val="multilevel"/>
    <w:tmpl w:val="9000D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F111AF"/>
    <w:multiLevelType w:val="multilevel"/>
    <w:tmpl w:val="56A80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2334D0"/>
    <w:multiLevelType w:val="hybridMultilevel"/>
    <w:tmpl w:val="8CF4F89E"/>
    <w:lvl w:ilvl="0" w:tplc="8EC250E0">
      <w:start w:val="1"/>
      <w:numFmt w:val="bullet"/>
      <w:lvlText w:val=""/>
      <w:lvlJc w:val="left"/>
      <w:pPr>
        <w:ind w:left="1429" w:hanging="360"/>
      </w:pPr>
      <w:rPr>
        <w:rFonts w:ascii="Symbol" w:hAnsi="Symbol" w:hint="default"/>
        <w:b/>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0344107"/>
    <w:multiLevelType w:val="hybridMultilevel"/>
    <w:tmpl w:val="7794FEFE"/>
    <w:lvl w:ilvl="0" w:tplc="5EFED1C8">
      <w:start w:val="7"/>
      <w:numFmt w:val="bullet"/>
      <w:lvlText w:val="-"/>
      <w:lvlJc w:val="left"/>
      <w:pPr>
        <w:ind w:left="975" w:hanging="360"/>
      </w:pPr>
      <w:rPr>
        <w:rFonts w:ascii="Times New Roman" w:eastAsia="Times New Roman" w:hAnsi="Times New Roman" w:hint="default"/>
      </w:rPr>
    </w:lvl>
    <w:lvl w:ilvl="1" w:tplc="04190003" w:tentative="1">
      <w:start w:val="1"/>
      <w:numFmt w:val="bullet"/>
      <w:lvlText w:val="o"/>
      <w:lvlJc w:val="left"/>
      <w:pPr>
        <w:ind w:left="1695" w:hanging="360"/>
      </w:pPr>
      <w:rPr>
        <w:rFonts w:ascii="Courier New" w:hAnsi="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8">
    <w:nsid w:val="13792AF0"/>
    <w:multiLevelType w:val="hybridMultilevel"/>
    <w:tmpl w:val="D088A41C"/>
    <w:lvl w:ilvl="0" w:tplc="206A05E8">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19D70F86"/>
    <w:multiLevelType w:val="hybridMultilevel"/>
    <w:tmpl w:val="6EB21CAA"/>
    <w:lvl w:ilvl="0" w:tplc="2EA61442">
      <w:start w:val="7"/>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nsid w:val="1C1D4635"/>
    <w:multiLevelType w:val="hybridMultilevel"/>
    <w:tmpl w:val="DDAA44C0"/>
    <w:lvl w:ilvl="0" w:tplc="D734A84C">
      <w:start w:val="7"/>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1">
    <w:nsid w:val="1D674120"/>
    <w:multiLevelType w:val="hybridMultilevel"/>
    <w:tmpl w:val="599AD512"/>
    <w:lvl w:ilvl="0" w:tplc="2EA61442">
      <w:start w:val="7"/>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8934CE"/>
    <w:multiLevelType w:val="hybridMultilevel"/>
    <w:tmpl w:val="4184EABC"/>
    <w:lvl w:ilvl="0" w:tplc="4A08A78C">
      <w:start w:val="9"/>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1F44436"/>
    <w:multiLevelType w:val="hybridMultilevel"/>
    <w:tmpl w:val="21646F7C"/>
    <w:lvl w:ilvl="0" w:tplc="2EA61442">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F84C7E"/>
    <w:multiLevelType w:val="hybridMultilevel"/>
    <w:tmpl w:val="6AB64E32"/>
    <w:lvl w:ilvl="0" w:tplc="8EC250E0">
      <w:start w:val="1"/>
      <w:numFmt w:val="bullet"/>
      <w:lvlText w:val=""/>
      <w:lvlJc w:val="left"/>
      <w:pPr>
        <w:ind w:left="1429" w:hanging="360"/>
      </w:pPr>
      <w:rPr>
        <w:rFonts w:ascii="Symbol" w:hAnsi="Symbol" w:hint="default"/>
        <w:b/>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29502CA3"/>
    <w:multiLevelType w:val="hybridMultilevel"/>
    <w:tmpl w:val="B34ACCA6"/>
    <w:lvl w:ilvl="0" w:tplc="F7FE95EA">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6">
    <w:nsid w:val="2E9127D9"/>
    <w:multiLevelType w:val="hybridMultilevel"/>
    <w:tmpl w:val="FB30E9A8"/>
    <w:lvl w:ilvl="0" w:tplc="5F40B472">
      <w:start w:val="7"/>
      <w:numFmt w:val="bullet"/>
      <w:lvlText w:val="-"/>
      <w:lvlJc w:val="left"/>
      <w:pPr>
        <w:ind w:left="975" w:hanging="360"/>
      </w:pPr>
      <w:rPr>
        <w:rFonts w:ascii="Times New Roman" w:eastAsia="Times New Roman" w:hAnsi="Times New Roman" w:hint="default"/>
      </w:rPr>
    </w:lvl>
    <w:lvl w:ilvl="1" w:tplc="04190003" w:tentative="1">
      <w:start w:val="1"/>
      <w:numFmt w:val="bullet"/>
      <w:lvlText w:val="o"/>
      <w:lvlJc w:val="left"/>
      <w:pPr>
        <w:ind w:left="1695" w:hanging="360"/>
      </w:pPr>
      <w:rPr>
        <w:rFonts w:ascii="Courier New" w:hAnsi="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7">
    <w:nsid w:val="35DB5C23"/>
    <w:multiLevelType w:val="hybridMultilevel"/>
    <w:tmpl w:val="EBCA6022"/>
    <w:lvl w:ilvl="0" w:tplc="8EC250E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0F68A4"/>
    <w:multiLevelType w:val="hybridMultilevel"/>
    <w:tmpl w:val="70AAB524"/>
    <w:lvl w:ilvl="0" w:tplc="2EA61442">
      <w:start w:val="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C52DC4"/>
    <w:multiLevelType w:val="hybridMultilevel"/>
    <w:tmpl w:val="97C03F70"/>
    <w:lvl w:ilvl="0" w:tplc="5712E584">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0">
    <w:nsid w:val="3A5345CC"/>
    <w:multiLevelType w:val="hybridMultilevel"/>
    <w:tmpl w:val="74C2CBE0"/>
    <w:lvl w:ilvl="0" w:tplc="DDC444A8">
      <w:start w:val="7"/>
      <w:numFmt w:val="bullet"/>
      <w:lvlText w:val="-"/>
      <w:lvlJc w:val="left"/>
      <w:pPr>
        <w:ind w:left="960" w:hanging="360"/>
      </w:pPr>
      <w:rPr>
        <w:rFonts w:ascii="Times New Roman" w:eastAsia="Times New Roman" w:hAnsi="Times New Roman"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1">
    <w:nsid w:val="3DED76CB"/>
    <w:multiLevelType w:val="hybridMultilevel"/>
    <w:tmpl w:val="8ABAA56E"/>
    <w:lvl w:ilvl="0" w:tplc="57EEA44C">
      <w:start w:val="10"/>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2">
    <w:nsid w:val="409F4A1A"/>
    <w:multiLevelType w:val="hybridMultilevel"/>
    <w:tmpl w:val="F74CD56C"/>
    <w:lvl w:ilvl="0" w:tplc="57EEA44C">
      <w:start w:val="10"/>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0F23EC"/>
    <w:multiLevelType w:val="hybridMultilevel"/>
    <w:tmpl w:val="94DC4C9A"/>
    <w:lvl w:ilvl="0" w:tplc="8EC250E0">
      <w:start w:val="1"/>
      <w:numFmt w:val="bullet"/>
      <w:lvlText w:val=""/>
      <w:lvlJc w:val="left"/>
      <w:pPr>
        <w:ind w:left="1429" w:hanging="360"/>
      </w:pPr>
      <w:rPr>
        <w:rFonts w:ascii="Symbol" w:hAnsi="Symbol" w:hint="default"/>
        <w:b/>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48FA5C40"/>
    <w:multiLevelType w:val="multilevel"/>
    <w:tmpl w:val="B9742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0D538F2"/>
    <w:multiLevelType w:val="multilevel"/>
    <w:tmpl w:val="97504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1420DC5"/>
    <w:multiLevelType w:val="hybridMultilevel"/>
    <w:tmpl w:val="E7CAEF42"/>
    <w:lvl w:ilvl="0" w:tplc="2EA61442">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536531"/>
    <w:multiLevelType w:val="hybridMultilevel"/>
    <w:tmpl w:val="87EE385E"/>
    <w:lvl w:ilvl="0" w:tplc="8EC250E0">
      <w:start w:val="1"/>
      <w:numFmt w:val="bullet"/>
      <w:lvlText w:val=""/>
      <w:lvlJc w:val="left"/>
      <w:pPr>
        <w:ind w:left="1429" w:hanging="360"/>
      </w:pPr>
      <w:rPr>
        <w:rFonts w:ascii="Symbol" w:hAnsi="Symbol" w:hint="default"/>
        <w:b/>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613E438E"/>
    <w:multiLevelType w:val="multilevel"/>
    <w:tmpl w:val="CD223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2AF1A3F"/>
    <w:multiLevelType w:val="hybridMultilevel"/>
    <w:tmpl w:val="B27CF72A"/>
    <w:lvl w:ilvl="0" w:tplc="245AF9BE">
      <w:start w:val="7"/>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B0F7AD4"/>
    <w:multiLevelType w:val="hybridMultilevel"/>
    <w:tmpl w:val="70C6C9B2"/>
    <w:lvl w:ilvl="0" w:tplc="8F182B8E">
      <w:start w:val="6"/>
      <w:numFmt w:val="bullet"/>
      <w:lvlText w:val="-"/>
      <w:lvlJc w:val="left"/>
      <w:pPr>
        <w:tabs>
          <w:tab w:val="num" w:pos="720"/>
        </w:tabs>
        <w:ind w:left="720" w:hanging="360"/>
      </w:pPr>
      <w:rPr>
        <w:rFonts w:ascii="Bookman Old Style" w:eastAsia="Times New Roman" w:hAnsi="Bookman Old Styl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3D2D7B"/>
    <w:multiLevelType w:val="multilevel"/>
    <w:tmpl w:val="56A80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FDB75BC"/>
    <w:multiLevelType w:val="hybridMultilevel"/>
    <w:tmpl w:val="06427DFC"/>
    <w:lvl w:ilvl="0" w:tplc="57EEA44C">
      <w:start w:val="10"/>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9F2E3A"/>
    <w:multiLevelType w:val="hybridMultilevel"/>
    <w:tmpl w:val="452065D4"/>
    <w:lvl w:ilvl="0" w:tplc="57EEA44C">
      <w:start w:val="10"/>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2A600F"/>
    <w:multiLevelType w:val="hybridMultilevel"/>
    <w:tmpl w:val="2FD0ABB6"/>
    <w:lvl w:ilvl="0" w:tplc="231EB98E">
      <w:start w:val="7"/>
      <w:numFmt w:val="bullet"/>
      <w:lvlText w:val="-"/>
      <w:lvlJc w:val="left"/>
      <w:pPr>
        <w:ind w:left="1144" w:hanging="360"/>
      </w:pPr>
      <w:rPr>
        <w:rFonts w:ascii="Times New Roman" w:eastAsia="Times New Roman" w:hAnsi="Times New Roman" w:hint="default"/>
      </w:rPr>
    </w:lvl>
    <w:lvl w:ilvl="1" w:tplc="04190003" w:tentative="1">
      <w:start w:val="1"/>
      <w:numFmt w:val="bullet"/>
      <w:lvlText w:val="o"/>
      <w:lvlJc w:val="left"/>
      <w:pPr>
        <w:ind w:left="1864" w:hanging="360"/>
      </w:pPr>
      <w:rPr>
        <w:rFonts w:ascii="Courier New" w:hAnsi="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5">
    <w:nsid w:val="7E2B7D7A"/>
    <w:multiLevelType w:val="multilevel"/>
    <w:tmpl w:val="2C8C7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0"/>
  </w:num>
  <w:num w:numId="2">
    <w:abstractNumId w:val="27"/>
  </w:num>
  <w:num w:numId="3">
    <w:abstractNumId w:val="2"/>
  </w:num>
  <w:num w:numId="4">
    <w:abstractNumId w:val="23"/>
  </w:num>
  <w:num w:numId="5">
    <w:abstractNumId w:val="14"/>
  </w:num>
  <w:num w:numId="6">
    <w:abstractNumId w:val="3"/>
  </w:num>
  <w:num w:numId="7">
    <w:abstractNumId w:val="0"/>
  </w:num>
  <w:num w:numId="8">
    <w:abstractNumId w:val="6"/>
  </w:num>
  <w:num w:numId="9">
    <w:abstractNumId w:val="17"/>
  </w:num>
  <w:num w:numId="10">
    <w:abstractNumId w:val="21"/>
  </w:num>
  <w:num w:numId="11">
    <w:abstractNumId w:val="33"/>
  </w:num>
  <w:num w:numId="12">
    <w:abstractNumId w:val="32"/>
  </w:num>
  <w:num w:numId="13">
    <w:abstractNumId w:val="22"/>
  </w:num>
  <w:num w:numId="14">
    <w:abstractNumId w:val="1"/>
  </w:num>
  <w:num w:numId="15">
    <w:abstractNumId w:val="15"/>
  </w:num>
  <w:num w:numId="16">
    <w:abstractNumId w:val="19"/>
  </w:num>
  <w:num w:numId="17">
    <w:abstractNumId w:val="8"/>
  </w:num>
  <w:num w:numId="18">
    <w:abstractNumId w:val="34"/>
  </w:num>
  <w:num w:numId="19">
    <w:abstractNumId w:val="12"/>
  </w:num>
  <w:num w:numId="20">
    <w:abstractNumId w:val="7"/>
  </w:num>
  <w:num w:numId="21">
    <w:abstractNumId w:val="16"/>
  </w:num>
  <w:num w:numId="22">
    <w:abstractNumId w:val="20"/>
  </w:num>
  <w:num w:numId="23">
    <w:abstractNumId w:val="29"/>
  </w:num>
  <w:num w:numId="24">
    <w:abstractNumId w:val="10"/>
  </w:num>
  <w:num w:numId="25">
    <w:abstractNumId w:val="9"/>
  </w:num>
  <w:num w:numId="26">
    <w:abstractNumId w:val="11"/>
  </w:num>
  <w:num w:numId="27">
    <w:abstractNumId w:val="26"/>
  </w:num>
  <w:num w:numId="28">
    <w:abstractNumId w:val="18"/>
  </w:num>
  <w:num w:numId="29">
    <w:abstractNumId w:val="13"/>
  </w:num>
  <w:num w:numId="30">
    <w:abstractNumId w:val="4"/>
  </w:num>
  <w:num w:numId="31">
    <w:abstractNumId w:val="35"/>
  </w:num>
  <w:num w:numId="32">
    <w:abstractNumId w:val="25"/>
  </w:num>
  <w:num w:numId="33">
    <w:abstractNumId w:val="24"/>
  </w:num>
  <w:num w:numId="34">
    <w:abstractNumId w:val="28"/>
  </w:num>
  <w:num w:numId="35">
    <w:abstractNumId w:val="5"/>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4E6148"/>
    <w:rsid w:val="0025360D"/>
    <w:rsid w:val="004E6148"/>
    <w:rsid w:val="005B5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148"/>
    <w:rPr>
      <w:rFonts w:eastAsia="Calibri"/>
      <w:sz w:val="24"/>
      <w:szCs w:val="24"/>
      <w:lang w:val="uk-UA"/>
    </w:rPr>
  </w:style>
  <w:style w:type="paragraph" w:styleId="1">
    <w:name w:val="heading 1"/>
    <w:basedOn w:val="a"/>
    <w:next w:val="a"/>
    <w:link w:val="10"/>
    <w:qFormat/>
    <w:rsid w:val="004E614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E6148"/>
    <w:pPr>
      <w:keepNext/>
      <w:spacing w:before="240" w:after="60"/>
      <w:outlineLvl w:val="1"/>
    </w:pPr>
    <w:rPr>
      <w:rFonts w:ascii="Cambria" w:hAnsi="Cambria"/>
      <w:b/>
      <w:bCs/>
      <w:i/>
      <w:iCs/>
      <w:sz w:val="28"/>
      <w:szCs w:val="28"/>
    </w:rPr>
  </w:style>
  <w:style w:type="paragraph" w:styleId="3">
    <w:name w:val="heading 3"/>
    <w:basedOn w:val="a"/>
    <w:next w:val="a"/>
    <w:link w:val="30"/>
    <w:qFormat/>
    <w:rsid w:val="004E6148"/>
    <w:pPr>
      <w:keepNext/>
      <w:spacing w:before="240" w:after="60"/>
      <w:outlineLvl w:val="2"/>
    </w:pPr>
    <w:rPr>
      <w:rFonts w:ascii="Cambria" w:hAnsi="Cambria"/>
      <w:b/>
      <w:bCs/>
      <w:sz w:val="26"/>
      <w:szCs w:val="26"/>
    </w:rPr>
  </w:style>
  <w:style w:type="paragraph" w:styleId="4">
    <w:name w:val="heading 4"/>
    <w:basedOn w:val="a"/>
    <w:next w:val="a"/>
    <w:link w:val="40"/>
    <w:qFormat/>
    <w:rsid w:val="004E6148"/>
    <w:pPr>
      <w:keepNext/>
      <w:spacing w:before="240" w:after="60"/>
      <w:outlineLvl w:val="3"/>
    </w:pPr>
    <w:rPr>
      <w:b/>
      <w:bCs/>
      <w:sz w:val="28"/>
      <w:szCs w:val="28"/>
    </w:rPr>
  </w:style>
  <w:style w:type="paragraph" w:styleId="6">
    <w:name w:val="heading 6"/>
    <w:basedOn w:val="a"/>
    <w:next w:val="a"/>
    <w:link w:val="60"/>
    <w:qFormat/>
    <w:rsid w:val="004E6148"/>
    <w:pPr>
      <w:spacing w:before="240" w:after="60"/>
      <w:outlineLvl w:val="5"/>
    </w:pPr>
    <w:rPr>
      <w:rFonts w:cs="Arial"/>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4E6148"/>
    <w:rPr>
      <w:rFonts w:ascii="Cambria" w:eastAsia="Calibri" w:hAnsi="Cambria"/>
      <w:b/>
      <w:bCs/>
      <w:kern w:val="32"/>
      <w:sz w:val="32"/>
      <w:szCs w:val="32"/>
      <w:lang w:val="uk-UA" w:eastAsia="ru-RU" w:bidi="ar-SA"/>
    </w:rPr>
  </w:style>
  <w:style w:type="character" w:customStyle="1" w:styleId="20">
    <w:name w:val="Заголовок 2 Знак"/>
    <w:basedOn w:val="a0"/>
    <w:link w:val="2"/>
    <w:locked/>
    <w:rsid w:val="004E6148"/>
    <w:rPr>
      <w:rFonts w:ascii="Cambria" w:eastAsia="Calibri" w:hAnsi="Cambria"/>
      <w:b/>
      <w:bCs/>
      <w:i/>
      <w:iCs/>
      <w:sz w:val="28"/>
      <w:szCs w:val="28"/>
      <w:lang w:val="uk-UA" w:eastAsia="ru-RU" w:bidi="ar-SA"/>
    </w:rPr>
  </w:style>
  <w:style w:type="character" w:customStyle="1" w:styleId="30">
    <w:name w:val="Заголовок 3 Знак"/>
    <w:basedOn w:val="a0"/>
    <w:link w:val="3"/>
    <w:locked/>
    <w:rsid w:val="004E6148"/>
    <w:rPr>
      <w:rFonts w:ascii="Cambria" w:eastAsia="Calibri" w:hAnsi="Cambria"/>
      <w:b/>
      <w:bCs/>
      <w:sz w:val="26"/>
      <w:szCs w:val="26"/>
      <w:lang w:val="uk-UA" w:eastAsia="ru-RU" w:bidi="ar-SA"/>
    </w:rPr>
  </w:style>
  <w:style w:type="character" w:customStyle="1" w:styleId="40">
    <w:name w:val="Заголовок 4 Знак"/>
    <w:basedOn w:val="a0"/>
    <w:link w:val="4"/>
    <w:locked/>
    <w:rsid w:val="004E6148"/>
    <w:rPr>
      <w:rFonts w:eastAsia="Calibri"/>
      <w:b/>
      <w:bCs/>
      <w:sz w:val="28"/>
      <w:szCs w:val="28"/>
      <w:lang w:val="uk-UA" w:eastAsia="ru-RU" w:bidi="ar-SA"/>
    </w:rPr>
  </w:style>
  <w:style w:type="character" w:customStyle="1" w:styleId="60">
    <w:name w:val="Заголовок 6 Знак"/>
    <w:basedOn w:val="a0"/>
    <w:link w:val="6"/>
    <w:locked/>
    <w:rsid w:val="004E6148"/>
    <w:rPr>
      <w:rFonts w:eastAsia="Calibri" w:cs="Arial"/>
      <w:b/>
      <w:bCs/>
      <w:sz w:val="22"/>
      <w:szCs w:val="22"/>
      <w:lang w:val="uk-UA" w:eastAsia="ru-RU" w:bidi="ar-SA"/>
    </w:rPr>
  </w:style>
  <w:style w:type="paragraph" w:styleId="a3">
    <w:name w:val="Title"/>
    <w:basedOn w:val="a"/>
    <w:next w:val="a"/>
    <w:link w:val="a4"/>
    <w:qFormat/>
    <w:rsid w:val="004E6148"/>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locked/>
    <w:rsid w:val="004E6148"/>
    <w:rPr>
      <w:rFonts w:ascii="Cambria" w:eastAsia="Calibri" w:hAnsi="Cambria"/>
      <w:b/>
      <w:bCs/>
      <w:kern w:val="28"/>
      <w:sz w:val="32"/>
      <w:szCs w:val="32"/>
      <w:lang w:val="uk-UA" w:eastAsia="ru-RU" w:bidi="ar-SA"/>
    </w:rPr>
  </w:style>
  <w:style w:type="paragraph" w:styleId="31">
    <w:name w:val="Body Text Indent 3"/>
    <w:basedOn w:val="a"/>
    <w:link w:val="32"/>
    <w:semiHidden/>
    <w:rsid w:val="004E6148"/>
    <w:pPr>
      <w:ind w:left="567" w:firstLine="851"/>
      <w:jc w:val="both"/>
    </w:pPr>
    <w:rPr>
      <w:szCs w:val="20"/>
    </w:rPr>
  </w:style>
  <w:style w:type="character" w:customStyle="1" w:styleId="32">
    <w:name w:val="Основной текст с отступом 3 Знак"/>
    <w:basedOn w:val="a0"/>
    <w:link w:val="31"/>
    <w:semiHidden/>
    <w:locked/>
    <w:rsid w:val="004E6148"/>
    <w:rPr>
      <w:rFonts w:eastAsia="Calibri"/>
      <w:sz w:val="24"/>
      <w:lang w:val="uk-UA" w:eastAsia="ru-RU" w:bidi="ar-SA"/>
    </w:rPr>
  </w:style>
  <w:style w:type="paragraph" w:styleId="a5">
    <w:name w:val="Body Text Indent"/>
    <w:basedOn w:val="a"/>
    <w:link w:val="a6"/>
    <w:semiHidden/>
    <w:rsid w:val="004E6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sz w:val="28"/>
      <w:szCs w:val="28"/>
    </w:rPr>
  </w:style>
  <w:style w:type="character" w:customStyle="1" w:styleId="a6">
    <w:name w:val="Основной текст с отступом Знак"/>
    <w:basedOn w:val="a0"/>
    <w:link w:val="a5"/>
    <w:semiHidden/>
    <w:locked/>
    <w:rsid w:val="004E6148"/>
    <w:rPr>
      <w:rFonts w:eastAsia="Calibri"/>
      <w:sz w:val="28"/>
      <w:szCs w:val="28"/>
      <w:lang w:val="uk-UA" w:eastAsia="ru-RU" w:bidi="ar-SA"/>
    </w:rPr>
  </w:style>
  <w:style w:type="paragraph" w:customStyle="1" w:styleId="310">
    <w:name w:val="Основной текст с отступом 31"/>
    <w:basedOn w:val="a"/>
    <w:rsid w:val="004E6148"/>
    <w:pPr>
      <w:suppressAutoHyphens/>
      <w:ind w:right="-52" w:firstLine="709"/>
      <w:jc w:val="both"/>
    </w:pPr>
    <w:rPr>
      <w:sz w:val="28"/>
      <w:szCs w:val="20"/>
      <w:lang w:eastAsia="ar-SA"/>
    </w:rPr>
  </w:style>
  <w:style w:type="paragraph" w:styleId="21">
    <w:name w:val="Body Text Indent 2"/>
    <w:basedOn w:val="a"/>
    <w:link w:val="22"/>
    <w:semiHidden/>
    <w:rsid w:val="004E6148"/>
    <w:pPr>
      <w:spacing w:after="120" w:line="480" w:lineRule="auto"/>
      <w:ind w:left="283"/>
    </w:pPr>
  </w:style>
  <w:style w:type="character" w:customStyle="1" w:styleId="22">
    <w:name w:val="Основной текст с отступом 2 Знак"/>
    <w:basedOn w:val="a0"/>
    <w:link w:val="21"/>
    <w:semiHidden/>
    <w:locked/>
    <w:rsid w:val="004E6148"/>
    <w:rPr>
      <w:rFonts w:eastAsia="Calibri"/>
      <w:sz w:val="24"/>
      <w:szCs w:val="24"/>
      <w:lang w:val="uk-UA" w:eastAsia="ru-RU" w:bidi="ar-SA"/>
    </w:rPr>
  </w:style>
  <w:style w:type="paragraph" w:styleId="a7">
    <w:name w:val="footer"/>
    <w:basedOn w:val="a"/>
    <w:link w:val="a8"/>
    <w:rsid w:val="004E6148"/>
    <w:pPr>
      <w:tabs>
        <w:tab w:val="center" w:pos="4677"/>
        <w:tab w:val="right" w:pos="9355"/>
      </w:tabs>
    </w:pPr>
  </w:style>
  <w:style w:type="character" w:customStyle="1" w:styleId="a8">
    <w:name w:val="Нижний колонтитул Знак"/>
    <w:basedOn w:val="a0"/>
    <w:link w:val="a7"/>
    <w:locked/>
    <w:rsid w:val="004E6148"/>
    <w:rPr>
      <w:rFonts w:eastAsia="Calibri"/>
      <w:sz w:val="24"/>
      <w:szCs w:val="24"/>
      <w:lang w:val="uk-UA" w:eastAsia="ru-RU" w:bidi="ar-SA"/>
    </w:rPr>
  </w:style>
  <w:style w:type="paragraph" w:customStyle="1" w:styleId="311">
    <w:name w:val="Основний текст з відступом 31"/>
    <w:basedOn w:val="a"/>
    <w:rsid w:val="004E6148"/>
    <w:pPr>
      <w:tabs>
        <w:tab w:val="left" w:pos="4820"/>
        <w:tab w:val="left" w:pos="8080"/>
      </w:tabs>
      <w:suppressAutoHyphens/>
      <w:ind w:left="-284"/>
      <w:jc w:val="both"/>
    </w:pPr>
    <w:rPr>
      <w:sz w:val="32"/>
      <w:szCs w:val="20"/>
      <w:lang w:val="en-US" w:eastAsia="ar-SA"/>
    </w:rPr>
  </w:style>
  <w:style w:type="character" w:customStyle="1" w:styleId="a9">
    <w:name w:val="Основной текст_"/>
    <w:basedOn w:val="a0"/>
    <w:link w:val="11"/>
    <w:locked/>
    <w:rsid w:val="004E6148"/>
    <w:rPr>
      <w:sz w:val="25"/>
      <w:szCs w:val="25"/>
      <w:shd w:val="clear" w:color="auto" w:fill="FFFFFF"/>
      <w:lang w:bidi="ar-SA"/>
    </w:rPr>
  </w:style>
  <w:style w:type="paragraph" w:customStyle="1" w:styleId="11">
    <w:name w:val="Основной текст1"/>
    <w:basedOn w:val="a"/>
    <w:link w:val="a9"/>
    <w:rsid w:val="004E6148"/>
    <w:pPr>
      <w:shd w:val="clear" w:color="auto" w:fill="FFFFFF"/>
      <w:spacing w:before="420" w:line="322" w:lineRule="exact"/>
      <w:ind w:hanging="680"/>
      <w:jc w:val="both"/>
    </w:pPr>
    <w:rPr>
      <w:rFonts w:eastAsia="Times New Roman"/>
      <w:sz w:val="25"/>
      <w:szCs w:val="25"/>
      <w:shd w:val="clear" w:color="auto" w:fill="FFFFFF"/>
      <w:lang w:val="ru-RU" w:eastAsia="ru-RU"/>
    </w:rPr>
  </w:style>
  <w:style w:type="paragraph" w:customStyle="1" w:styleId="ListParagraph">
    <w:name w:val="List Paragraph"/>
    <w:basedOn w:val="a"/>
    <w:rsid w:val="004E6148"/>
    <w:pPr>
      <w:ind w:left="720"/>
      <w:contextualSpacing/>
    </w:pPr>
  </w:style>
  <w:style w:type="paragraph" w:styleId="aa">
    <w:name w:val="header"/>
    <w:basedOn w:val="a"/>
    <w:link w:val="ab"/>
    <w:semiHidden/>
    <w:rsid w:val="004E6148"/>
    <w:pPr>
      <w:tabs>
        <w:tab w:val="center" w:pos="4677"/>
        <w:tab w:val="right" w:pos="9355"/>
      </w:tabs>
    </w:pPr>
  </w:style>
  <w:style w:type="character" w:customStyle="1" w:styleId="ab">
    <w:name w:val="Верхний колонтитул Знак"/>
    <w:basedOn w:val="a0"/>
    <w:link w:val="aa"/>
    <w:semiHidden/>
    <w:locked/>
    <w:rsid w:val="004E6148"/>
    <w:rPr>
      <w:rFonts w:eastAsia="Calibri"/>
      <w:sz w:val="24"/>
      <w:szCs w:val="24"/>
      <w:lang w:val="uk-UA" w:eastAsia="ru-RU" w:bidi="ar-SA"/>
    </w:rPr>
  </w:style>
  <w:style w:type="paragraph" w:customStyle="1" w:styleId="NoSpacing">
    <w:name w:val="No Spacing"/>
    <w:rsid w:val="004E6148"/>
    <w:rPr>
      <w:rFonts w:ascii="Calibri" w:hAnsi="Calibri"/>
      <w:sz w:val="22"/>
      <w:szCs w:val="22"/>
      <w:lang w:eastAsia="en-US"/>
    </w:rPr>
  </w:style>
  <w:style w:type="character" w:customStyle="1" w:styleId="rvts23">
    <w:name w:val="rvts23"/>
    <w:basedOn w:val="a0"/>
    <w:rsid w:val="004E6148"/>
    <w:rPr>
      <w:rFonts w:cs="Times New Roman"/>
    </w:rPr>
  </w:style>
  <w:style w:type="paragraph" w:styleId="ac">
    <w:name w:val="Body Text"/>
    <w:basedOn w:val="a"/>
    <w:link w:val="ad"/>
    <w:semiHidden/>
    <w:rsid w:val="004E6148"/>
    <w:pPr>
      <w:spacing w:after="120"/>
    </w:pPr>
  </w:style>
  <w:style w:type="character" w:customStyle="1" w:styleId="ad">
    <w:name w:val="Основной текст Знак"/>
    <w:basedOn w:val="a0"/>
    <w:link w:val="ac"/>
    <w:locked/>
    <w:rsid w:val="004E6148"/>
    <w:rPr>
      <w:rFonts w:eastAsia="Calibri"/>
      <w:sz w:val="24"/>
      <w:szCs w:val="24"/>
      <w:lang w:val="uk-UA" w:eastAsia="ru-RU" w:bidi="ar-SA"/>
    </w:rPr>
  </w:style>
  <w:style w:type="character" w:customStyle="1" w:styleId="61">
    <w:name w:val="Основной текст (6)_"/>
    <w:basedOn w:val="a0"/>
    <w:link w:val="62"/>
    <w:locked/>
    <w:rsid w:val="004E6148"/>
    <w:rPr>
      <w:b/>
      <w:bCs/>
      <w:sz w:val="26"/>
      <w:szCs w:val="26"/>
      <w:shd w:val="clear" w:color="auto" w:fill="FFFFFF"/>
      <w:lang w:bidi="ar-SA"/>
    </w:rPr>
  </w:style>
  <w:style w:type="paragraph" w:customStyle="1" w:styleId="62">
    <w:name w:val="Основной текст (6)"/>
    <w:basedOn w:val="a"/>
    <w:link w:val="61"/>
    <w:rsid w:val="004E6148"/>
    <w:pPr>
      <w:widowControl w:val="0"/>
      <w:shd w:val="clear" w:color="auto" w:fill="FFFFFF"/>
      <w:spacing w:before="2520" w:line="322" w:lineRule="exact"/>
    </w:pPr>
    <w:rPr>
      <w:rFonts w:eastAsia="Times New Roman"/>
      <w:b/>
      <w:bCs/>
      <w:sz w:val="26"/>
      <w:szCs w:val="26"/>
      <w:shd w:val="clear" w:color="auto" w:fill="FFFFFF"/>
      <w:lang w:val="ru-RU" w:eastAsia="ru-RU"/>
    </w:rPr>
  </w:style>
  <w:style w:type="paragraph" w:customStyle="1" w:styleId="5">
    <w:name w:val="Основной текст5"/>
    <w:basedOn w:val="a"/>
    <w:rsid w:val="004E6148"/>
    <w:pPr>
      <w:widowControl w:val="0"/>
      <w:shd w:val="clear" w:color="auto" w:fill="FFFFFF"/>
      <w:spacing w:line="317" w:lineRule="exact"/>
    </w:pPr>
    <w:rPr>
      <w:color w:val="000000"/>
      <w:sz w:val="26"/>
      <w:szCs w:val="26"/>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5.rada.gov.ua/laws/show/658-2015-%D0%BF/paran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7883</Words>
  <Characters>44937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«З а т в е р д ж е н о»</vt:lpstr>
    </vt:vector>
  </TitlesOfParts>
  <Company>work</Company>
  <LinksUpToDate>false</LinksUpToDate>
  <CharactersWithSpaces>52715</CharactersWithSpaces>
  <SharedDoc>false</SharedDoc>
  <HLinks>
    <vt:vector size="6" baseType="variant">
      <vt:variant>
        <vt:i4>5570564</vt:i4>
      </vt:variant>
      <vt:variant>
        <vt:i4>0</vt:i4>
      </vt:variant>
      <vt:variant>
        <vt:i4>0</vt:i4>
      </vt:variant>
      <vt:variant>
        <vt:i4>5</vt:i4>
      </vt:variant>
      <vt:variant>
        <vt:lpwstr>http://zakon5.rada.gov.ua/laws/show/658-2015-%D0%BF/paran8</vt:lpwstr>
      </vt:variant>
      <vt:variant>
        <vt:lpwstr>n8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т в е р д ж е н о»</dc:title>
  <dc:creator>Valentina.Umanets</dc:creator>
  <cp:lastModifiedBy>litvin</cp:lastModifiedBy>
  <cp:revision>2</cp:revision>
  <dcterms:created xsi:type="dcterms:W3CDTF">2018-12-26T11:22:00Z</dcterms:created>
  <dcterms:modified xsi:type="dcterms:W3CDTF">2018-12-26T11:22:00Z</dcterms:modified>
</cp:coreProperties>
</file>