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044" w:rsidRDefault="00192044" w:rsidP="00192044">
      <w:pPr>
        <w:jc w:val="center"/>
        <w:rPr>
          <w:rFonts w:ascii="Times New Roman" w:hAnsi="Times New Roman"/>
          <w:b/>
          <w:sz w:val="28"/>
          <w:szCs w:val="28"/>
          <w:u w:val="single"/>
          <w:lang w:val="uk-UA"/>
        </w:rPr>
      </w:pPr>
      <w:bookmarkStart w:id="0" w:name="_GoBack"/>
      <w:bookmarkEnd w:id="0"/>
      <w:r>
        <w:rPr>
          <w:rFonts w:ascii="Times New Roman" w:hAnsi="Times New Roman"/>
          <w:b/>
          <w:sz w:val="28"/>
          <w:szCs w:val="28"/>
          <w:u w:val="single"/>
          <w:lang w:val="uk-UA"/>
        </w:rPr>
        <w:t>Звіт про виконання плану заходів щодо запобігання і протидії корупції у Департаменті охорони здоров'я виконавчого органу Київської міської ради (Київської міської державної адміністрації) 2017 році.</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На виконання Закону України «Про запобігання корупції», постанови Кабінету Міністрів України від 29.04.2015 № 265 «Про затвердження Державної програми щодо реалізації засад державної антикорупційної політики в Україні (Антикорупційної стратегії) на 2015-2017 роки», Департаментом охорони здоров'я виконавчого органу Київської міської ради (Київської міської державної адміністрації) (далі – Департамент охорони здоров'я) у сфері протидії корупції протягом 2017 року було вжито системних та послідовних заходів, які спрямовані на забезпечення законності, підвищення ефективності діяльності, посилення протидії корупції, а саме:</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 xml:space="preserve">1. Керівництвом Департаменту охорони здоров'я та відповідальною особою за здійснення заходів з питань запобігання корупційним проявам було забезпечено реалізацію комплексу заходів щодо добору, розстановки, підвищення кваліфікації державних службовців з врахуванням вимог законів України «Про державну службу», «Про запобігання корупції», «Про очищення влади», дотримання загальних правил поведінки державного службовця, правил етичної поведінки, антикорупційного законодавства та питання недопущення виникнення конфлікту інтересів, дотримання обмежень щодо сумісництва та інших корупційних проявів серед працівників Департаменту охорони </w:t>
      </w:r>
      <w:proofErr w:type="spellStart"/>
      <w:r>
        <w:rPr>
          <w:rFonts w:ascii="Times New Roman" w:hAnsi="Times New Roman"/>
          <w:sz w:val="28"/>
          <w:szCs w:val="28"/>
          <w:lang w:val="uk-UA"/>
        </w:rPr>
        <w:t>здоровя</w:t>
      </w:r>
      <w:proofErr w:type="spellEnd"/>
      <w:r>
        <w:rPr>
          <w:rFonts w:ascii="Times New Roman" w:hAnsi="Times New Roman"/>
          <w:sz w:val="28"/>
          <w:szCs w:val="28"/>
          <w:lang w:val="uk-UA"/>
        </w:rPr>
        <w:t>.</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2. Були проведені роз’яснювальні заходи серед працівників Департаменту охорони здоров’я  та осіб, які претендували на зайняття посад в Департаменті охорони здоров'я, про спеціальні обмеження, встановлені законами України «Про державну службу», «Про запобігання корупції», «Про очищення влади» та правилами етичної поведінки.</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3. Одним з головних завдань з питань запобігання та виявлення корупції протягом звітного періоду було надання роз’яснень щодо подання суб’єктами декларування декларації осіб, уповноважених на виконання функцій держави або місцевого самоврядування та роз’ярень стосовно застосування антикорупційного законодавства.</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 xml:space="preserve">4. На офіційних веб-сайтах Департаменту охорони здоров’я  та виконавчого органу Київської міської ради (Київської міської державної </w:t>
      </w:r>
      <w:r>
        <w:rPr>
          <w:rFonts w:ascii="Times New Roman" w:hAnsi="Times New Roman"/>
          <w:sz w:val="28"/>
          <w:szCs w:val="28"/>
          <w:lang w:val="uk-UA"/>
        </w:rPr>
        <w:lastRenderedPageBreak/>
        <w:t>адміністрації) висвітлювалась інформація про діяльність Департаменту з метою забезпечення відкритості та прозорості його діяльності.</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5. На офіційному веб-сайті Департаменту охорони здоров’я  було оновлено інформацію з питань запобігання та протидії корупції.</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6. Забезпечено участь відповідальної особи Департаменту охорони здоров’я  у конференціях, семінарах та нарадах з питань запобігання та протидії корупції організованих за ініціативи виконавчого органу Київської міської ради (Київської міської державної адміністрації).</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7. На виконання плану заходів щодо запобігання і протидії корупції на 2017 рік затвердженого наказом Департаменту охорони здоров’я  від 01.02.2017 № 42 відповідальними особами виконувались покладені на них завдання щодо запобігання проявам корупції, виконання антикорупційного законодавства.</w:t>
      </w:r>
    </w:p>
    <w:p w:rsidR="00192044" w:rsidRDefault="00192044" w:rsidP="00192044">
      <w:pPr>
        <w:ind w:firstLine="720"/>
        <w:jc w:val="both"/>
        <w:rPr>
          <w:rFonts w:ascii="Times New Roman" w:hAnsi="Times New Roman"/>
          <w:sz w:val="28"/>
          <w:szCs w:val="28"/>
          <w:lang w:val="uk-UA"/>
        </w:rPr>
      </w:pPr>
      <w:r>
        <w:rPr>
          <w:rFonts w:ascii="Times New Roman" w:hAnsi="Times New Roman"/>
          <w:sz w:val="28"/>
          <w:szCs w:val="28"/>
          <w:lang w:val="uk-UA"/>
        </w:rPr>
        <w:t>8. Всі завдання виконуються в повному обсязі, в межах повноважень та у встановлені терміни.</w:t>
      </w:r>
    </w:p>
    <w:p w:rsidR="00406547" w:rsidRPr="00192044" w:rsidRDefault="00406547">
      <w:pPr>
        <w:rPr>
          <w:lang w:val="uk-UA"/>
        </w:rPr>
      </w:pPr>
    </w:p>
    <w:sectPr w:rsidR="00406547" w:rsidRPr="00192044" w:rsidSect="0040654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44"/>
    <w:rsid w:val="00192044"/>
    <w:rsid w:val="00406547"/>
    <w:rsid w:val="00CC1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513D16-8C8D-434D-A4CB-3C276F2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204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0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2009</Words>
  <Characters>1146</Characters>
  <Application>Microsoft Office Word</Application>
  <DocSecurity>0</DocSecurity>
  <Lines>9</Lines>
  <Paragraphs>6</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sos</dc:creator>
  <cp:keywords/>
  <dc:description/>
  <cp:lastModifiedBy>Бугера Юлия</cp:lastModifiedBy>
  <cp:revision>2</cp:revision>
  <dcterms:created xsi:type="dcterms:W3CDTF">2018-04-12T09:56:00Z</dcterms:created>
  <dcterms:modified xsi:type="dcterms:W3CDTF">2018-04-12T09:56:00Z</dcterms:modified>
</cp:coreProperties>
</file>