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BA" w:rsidRPr="008D796B" w:rsidRDefault="001972BA" w:rsidP="003F0787">
      <w:pPr>
        <w:pStyle w:val="a4"/>
        <w:shd w:val="clear" w:color="auto" w:fill="FFFFFF"/>
        <w:tabs>
          <w:tab w:val="left" w:pos="5103"/>
        </w:tabs>
        <w:spacing w:before="0" w:beforeAutospacing="0" w:after="0" w:afterAutospacing="0" w:line="276" w:lineRule="auto"/>
        <w:ind w:left="5103"/>
        <w:jc w:val="both"/>
        <w:rPr>
          <w:b/>
          <w:color w:val="000000"/>
          <w:sz w:val="28"/>
          <w:szCs w:val="28"/>
          <w:lang w:val="uk-UA"/>
        </w:rPr>
      </w:pPr>
    </w:p>
    <w:p w:rsidR="003F0787" w:rsidRDefault="00DD5C25" w:rsidP="003F078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Повідомлення про </w:t>
      </w:r>
      <w:proofErr w:type="spellStart"/>
      <w:r>
        <w:rPr>
          <w:b/>
          <w:sz w:val="28"/>
          <w:szCs w:val="28"/>
        </w:rPr>
        <w:t>о</w:t>
      </w:r>
      <w:r w:rsidR="00CF4554" w:rsidRPr="00CF4554">
        <w:rPr>
          <w:b/>
          <w:color w:val="000000"/>
          <w:sz w:val="28"/>
          <w:szCs w:val="28"/>
        </w:rPr>
        <w:t>прилюднення</w:t>
      </w:r>
      <w:proofErr w:type="spellEnd"/>
      <w:r w:rsidR="00CF4554" w:rsidRPr="00CF4554">
        <w:rPr>
          <w:b/>
          <w:color w:val="000000"/>
          <w:sz w:val="28"/>
          <w:szCs w:val="28"/>
        </w:rPr>
        <w:t xml:space="preserve"> проекту документа державного </w:t>
      </w:r>
    </w:p>
    <w:p w:rsidR="003F0787" w:rsidRDefault="00CF4554" w:rsidP="003F078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CF4554">
        <w:rPr>
          <w:b/>
          <w:color w:val="000000"/>
          <w:sz w:val="28"/>
          <w:szCs w:val="28"/>
        </w:rPr>
        <w:t>планування</w:t>
      </w:r>
      <w:proofErr w:type="spellEnd"/>
      <w:r w:rsidRPr="00CF4554">
        <w:rPr>
          <w:b/>
          <w:color w:val="000000"/>
          <w:sz w:val="28"/>
          <w:szCs w:val="28"/>
        </w:rPr>
        <w:t xml:space="preserve"> та </w:t>
      </w:r>
      <w:proofErr w:type="spellStart"/>
      <w:r w:rsidRPr="00CF4554">
        <w:rPr>
          <w:b/>
          <w:color w:val="000000"/>
          <w:sz w:val="28"/>
          <w:szCs w:val="28"/>
        </w:rPr>
        <w:t>звіту</w:t>
      </w:r>
      <w:proofErr w:type="spellEnd"/>
      <w:r w:rsidRPr="00CF4554">
        <w:rPr>
          <w:b/>
          <w:color w:val="000000"/>
          <w:sz w:val="28"/>
          <w:szCs w:val="28"/>
        </w:rPr>
        <w:t xml:space="preserve"> </w:t>
      </w:r>
      <w:proofErr w:type="gramStart"/>
      <w:r w:rsidRPr="00CF4554">
        <w:rPr>
          <w:b/>
          <w:color w:val="000000"/>
          <w:sz w:val="28"/>
          <w:szCs w:val="28"/>
        </w:rPr>
        <w:t>про</w:t>
      </w:r>
      <w:proofErr w:type="gramEnd"/>
      <w:r w:rsidRPr="00CF4554">
        <w:rPr>
          <w:b/>
          <w:color w:val="000000"/>
          <w:sz w:val="28"/>
          <w:szCs w:val="28"/>
        </w:rPr>
        <w:t xml:space="preserve"> </w:t>
      </w:r>
      <w:proofErr w:type="spellStart"/>
      <w:r w:rsidRPr="00CF4554">
        <w:rPr>
          <w:b/>
          <w:color w:val="000000"/>
          <w:sz w:val="28"/>
          <w:szCs w:val="28"/>
        </w:rPr>
        <w:t>стратегічну</w:t>
      </w:r>
      <w:proofErr w:type="spellEnd"/>
      <w:r w:rsidRPr="00CF4554">
        <w:rPr>
          <w:b/>
          <w:color w:val="000000"/>
          <w:sz w:val="28"/>
          <w:szCs w:val="28"/>
        </w:rPr>
        <w:t xml:space="preserve"> </w:t>
      </w:r>
      <w:proofErr w:type="spellStart"/>
      <w:r w:rsidRPr="00CF4554">
        <w:rPr>
          <w:b/>
          <w:color w:val="000000"/>
          <w:sz w:val="28"/>
          <w:szCs w:val="28"/>
        </w:rPr>
        <w:t>екологічну</w:t>
      </w:r>
      <w:proofErr w:type="spellEnd"/>
      <w:r w:rsidRPr="00CF4554">
        <w:rPr>
          <w:b/>
          <w:color w:val="000000"/>
          <w:sz w:val="28"/>
          <w:szCs w:val="28"/>
        </w:rPr>
        <w:t xml:space="preserve"> </w:t>
      </w:r>
      <w:proofErr w:type="spellStart"/>
      <w:r w:rsidRPr="00CF4554">
        <w:rPr>
          <w:b/>
          <w:color w:val="000000"/>
          <w:sz w:val="28"/>
          <w:szCs w:val="28"/>
        </w:rPr>
        <w:t>оцінку</w:t>
      </w:r>
      <w:proofErr w:type="spellEnd"/>
      <w:r w:rsidRPr="00CF4554">
        <w:rPr>
          <w:b/>
          <w:color w:val="000000"/>
          <w:sz w:val="28"/>
          <w:szCs w:val="28"/>
        </w:rPr>
        <w:t xml:space="preserve"> </w:t>
      </w:r>
    </w:p>
    <w:p w:rsidR="000B0510" w:rsidRPr="001757CD" w:rsidRDefault="00CF4554" w:rsidP="003F078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  <w:lang w:val="uk-UA"/>
        </w:rPr>
      </w:pPr>
      <w:r w:rsidRPr="00CF4554">
        <w:rPr>
          <w:b/>
          <w:color w:val="000000"/>
          <w:sz w:val="28"/>
          <w:szCs w:val="28"/>
        </w:rPr>
        <w:t>(</w:t>
      </w:r>
      <w:proofErr w:type="spellStart"/>
      <w:r w:rsidRPr="00CF4554">
        <w:rPr>
          <w:b/>
          <w:color w:val="000000"/>
          <w:sz w:val="28"/>
          <w:szCs w:val="28"/>
        </w:rPr>
        <w:t>Розділ</w:t>
      </w:r>
      <w:proofErr w:type="spellEnd"/>
      <w:r w:rsidRPr="00CF4554">
        <w:rPr>
          <w:b/>
          <w:color w:val="000000"/>
          <w:sz w:val="28"/>
          <w:szCs w:val="28"/>
        </w:rPr>
        <w:t xml:space="preserve"> «</w:t>
      </w:r>
      <w:proofErr w:type="spellStart"/>
      <w:r w:rsidRPr="00CF4554">
        <w:rPr>
          <w:b/>
          <w:color w:val="000000"/>
          <w:sz w:val="28"/>
          <w:szCs w:val="28"/>
        </w:rPr>
        <w:t>Охорона</w:t>
      </w:r>
      <w:proofErr w:type="spellEnd"/>
      <w:r w:rsidRPr="00CF4554">
        <w:rPr>
          <w:b/>
          <w:color w:val="000000"/>
          <w:sz w:val="28"/>
          <w:szCs w:val="28"/>
        </w:rPr>
        <w:t xml:space="preserve"> </w:t>
      </w:r>
      <w:proofErr w:type="spellStart"/>
      <w:r w:rsidRPr="00CF4554">
        <w:rPr>
          <w:b/>
          <w:color w:val="000000"/>
          <w:sz w:val="28"/>
          <w:szCs w:val="28"/>
        </w:rPr>
        <w:t>навколишнього</w:t>
      </w:r>
      <w:proofErr w:type="spellEnd"/>
      <w:r w:rsidRPr="00CF4554">
        <w:rPr>
          <w:b/>
          <w:color w:val="000000"/>
          <w:sz w:val="28"/>
          <w:szCs w:val="28"/>
        </w:rPr>
        <w:t xml:space="preserve"> природного </w:t>
      </w:r>
      <w:proofErr w:type="spellStart"/>
      <w:r w:rsidRPr="00CF4554">
        <w:rPr>
          <w:b/>
          <w:color w:val="000000"/>
          <w:sz w:val="28"/>
          <w:szCs w:val="28"/>
        </w:rPr>
        <w:t>середовища</w:t>
      </w:r>
      <w:proofErr w:type="spellEnd"/>
      <w:r w:rsidRPr="00CF4554">
        <w:rPr>
          <w:b/>
          <w:color w:val="000000"/>
          <w:sz w:val="28"/>
          <w:szCs w:val="28"/>
        </w:rPr>
        <w:t>) проекту</w:t>
      </w:r>
      <w:r w:rsidR="006D4ECB" w:rsidRPr="006D4ECB">
        <w:rPr>
          <w:b/>
          <w:color w:val="000000"/>
          <w:sz w:val="28"/>
          <w:szCs w:val="28"/>
        </w:rPr>
        <w:t xml:space="preserve"> </w:t>
      </w:r>
      <w:r w:rsidR="000B0510">
        <w:rPr>
          <w:b/>
          <w:color w:val="000000"/>
          <w:sz w:val="28"/>
          <w:szCs w:val="28"/>
          <w:lang w:val="uk-UA"/>
        </w:rPr>
        <w:t>Д</w:t>
      </w:r>
      <w:r w:rsidR="000B0510" w:rsidRPr="008D796B">
        <w:rPr>
          <w:b/>
          <w:color w:val="000000"/>
          <w:sz w:val="28"/>
          <w:szCs w:val="28"/>
          <w:lang w:val="uk-UA"/>
        </w:rPr>
        <w:t>етального плану</w:t>
      </w:r>
      <w:r w:rsidR="000B0510">
        <w:rPr>
          <w:b/>
          <w:color w:val="000000"/>
          <w:sz w:val="28"/>
          <w:szCs w:val="28"/>
          <w:lang w:val="uk-UA"/>
        </w:rPr>
        <w:t xml:space="preserve"> території</w:t>
      </w:r>
      <w:r w:rsidR="000B0510" w:rsidRPr="008D796B">
        <w:rPr>
          <w:b/>
          <w:color w:val="000000"/>
          <w:sz w:val="28"/>
          <w:szCs w:val="28"/>
          <w:lang w:val="uk-UA"/>
        </w:rPr>
        <w:t xml:space="preserve"> </w:t>
      </w:r>
      <w:r w:rsidR="000B0510" w:rsidRPr="00280DC5">
        <w:rPr>
          <w:b/>
          <w:bCs/>
          <w:color w:val="000000"/>
          <w:sz w:val="28"/>
          <w:szCs w:val="28"/>
          <w:lang w:val="uk-UA"/>
        </w:rPr>
        <w:t>в районі ст. м. "Червоний Хуті</w:t>
      </w:r>
      <w:proofErr w:type="gramStart"/>
      <w:r w:rsidR="000B0510" w:rsidRPr="00280DC5">
        <w:rPr>
          <w:b/>
          <w:bCs/>
          <w:color w:val="000000"/>
          <w:sz w:val="28"/>
          <w:szCs w:val="28"/>
          <w:lang w:val="uk-UA"/>
        </w:rPr>
        <w:t>р</w:t>
      </w:r>
      <w:proofErr w:type="gramEnd"/>
      <w:r w:rsidR="000B0510" w:rsidRPr="00280DC5">
        <w:rPr>
          <w:b/>
          <w:bCs/>
          <w:color w:val="000000"/>
          <w:sz w:val="28"/>
          <w:szCs w:val="28"/>
          <w:lang w:val="uk-UA"/>
        </w:rPr>
        <w:t>" в межах вул. Вінграновського, Тростянецька, Вереснева, Бориспільська та пров. Поліській у Дарницькому районі м. Києва</w:t>
      </w:r>
    </w:p>
    <w:p w:rsidR="00CF4554" w:rsidRDefault="00CF4554" w:rsidP="003F078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1)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Повна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назва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документа державного </w:t>
      </w:r>
      <w:proofErr w:type="spellStart"/>
      <w:r w:rsidR="000B0510">
        <w:rPr>
          <w:color w:val="000000"/>
          <w:sz w:val="28"/>
          <w:szCs w:val="28"/>
          <w:bdr w:val="none" w:sz="0" w:space="0" w:color="auto" w:frame="1"/>
        </w:rPr>
        <w:t>планування</w:t>
      </w:r>
      <w:proofErr w:type="spellEnd"/>
      <w:r w:rsidR="000B0510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B0510"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="000B051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B0510">
        <w:rPr>
          <w:color w:val="000000"/>
          <w:sz w:val="28"/>
          <w:szCs w:val="28"/>
          <w:bdr w:val="none" w:sz="0" w:space="0" w:color="auto" w:frame="1"/>
        </w:rPr>
        <w:t>пропонується</w:t>
      </w:r>
      <w:proofErr w:type="spellEnd"/>
      <w:r w:rsidR="000B0510">
        <w:rPr>
          <w:color w:val="000000"/>
          <w:sz w:val="28"/>
          <w:szCs w:val="28"/>
          <w:bdr w:val="none" w:sz="0" w:space="0" w:color="auto" w:frame="1"/>
        </w:rPr>
        <w:t>, та</w:t>
      </w:r>
      <w:r w:rsidR="000B051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стислий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виклад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змісту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CF4554" w:rsidRDefault="00CF4554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Детальний</w:t>
      </w:r>
      <w:proofErr w:type="spellEnd"/>
      <w:r w:rsidR="000B0510" w:rsidRPr="000B0510">
        <w:rPr>
          <w:color w:val="000000"/>
          <w:sz w:val="28"/>
          <w:szCs w:val="28"/>
          <w:bdr w:val="none" w:sz="0" w:space="0" w:color="auto" w:frame="1"/>
        </w:rPr>
        <w:t xml:space="preserve"> план </w:t>
      </w:r>
      <w:proofErr w:type="spell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території</w:t>
      </w:r>
      <w:proofErr w:type="spellEnd"/>
      <w:r w:rsidR="000B0510" w:rsidRPr="000B0510"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районі</w:t>
      </w:r>
      <w:proofErr w:type="spellEnd"/>
      <w:r w:rsidR="000B0510" w:rsidRPr="000B0510">
        <w:rPr>
          <w:color w:val="000000"/>
          <w:sz w:val="28"/>
          <w:szCs w:val="28"/>
          <w:bdr w:val="none" w:sz="0" w:space="0" w:color="auto" w:frame="1"/>
        </w:rPr>
        <w:t xml:space="preserve"> ст. м. "</w:t>
      </w:r>
      <w:proofErr w:type="spell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Червоний</w:t>
      </w:r>
      <w:proofErr w:type="spellEnd"/>
      <w:r w:rsidR="000B0510" w:rsidRPr="000B051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Хуті</w:t>
      </w:r>
      <w:proofErr w:type="gram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="000B0510" w:rsidRPr="000B0510">
        <w:rPr>
          <w:color w:val="000000"/>
          <w:sz w:val="28"/>
          <w:szCs w:val="28"/>
          <w:bdr w:val="none" w:sz="0" w:space="0" w:color="auto" w:frame="1"/>
        </w:rPr>
        <w:t xml:space="preserve">" в межах </w:t>
      </w:r>
      <w:proofErr w:type="spell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вул</w:t>
      </w:r>
      <w:proofErr w:type="spellEnd"/>
      <w:r w:rsidR="000B0510" w:rsidRPr="000B0510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Вінграновського</w:t>
      </w:r>
      <w:proofErr w:type="spellEnd"/>
      <w:r w:rsidR="000B0510" w:rsidRPr="000B0510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Тростянецька</w:t>
      </w:r>
      <w:proofErr w:type="spellEnd"/>
      <w:r w:rsidR="000B0510" w:rsidRPr="000B0510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Вереснева</w:t>
      </w:r>
      <w:proofErr w:type="spellEnd"/>
      <w:r w:rsidR="000B0510" w:rsidRPr="000B0510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Бориспільська</w:t>
      </w:r>
      <w:proofErr w:type="spellEnd"/>
      <w:r w:rsidR="000B0510" w:rsidRPr="000B0510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пров</w:t>
      </w:r>
      <w:proofErr w:type="spellEnd"/>
      <w:r w:rsidR="000B0510" w:rsidRPr="000B0510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Поліській</w:t>
      </w:r>
      <w:proofErr w:type="spellEnd"/>
      <w:r w:rsidR="000B0510" w:rsidRPr="000B0510"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Дарницькому</w:t>
      </w:r>
      <w:proofErr w:type="spellEnd"/>
      <w:r w:rsidR="000B0510" w:rsidRPr="000B051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районі</w:t>
      </w:r>
      <w:proofErr w:type="spellEnd"/>
      <w:r w:rsidR="000B0510" w:rsidRPr="000B051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="000B0510" w:rsidRPr="000B0510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Києва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».</w:t>
      </w:r>
    </w:p>
    <w:p w:rsidR="000B0510" w:rsidRPr="00280DC5" w:rsidRDefault="000B0510" w:rsidP="003F0787">
      <w:pPr>
        <w:tabs>
          <w:tab w:val="left" w:pos="9498"/>
        </w:tabs>
        <w:suppressAutoHyphens/>
        <w:ind w:firstLine="570"/>
        <w:jc w:val="both"/>
        <w:rPr>
          <w:b/>
          <w:bCs/>
          <w:sz w:val="28"/>
          <w:szCs w:val="28"/>
          <w:lang w:val="uk-UA" w:eastAsia="zh-CN"/>
        </w:rPr>
      </w:pPr>
      <w:r w:rsidRPr="00280DC5">
        <w:rPr>
          <w:sz w:val="28"/>
          <w:szCs w:val="28"/>
          <w:lang w:val="uk-UA" w:eastAsia="zh-CN"/>
        </w:rPr>
        <w:t>Територія площею 98,09 га, на якій розроблений детальний план, знаходиться у Дарницькому адміністративному районі 6 (шостої) планувальної зони м. Києва і обмежена:</w:t>
      </w:r>
      <w:r w:rsidRPr="00280DC5">
        <w:rPr>
          <w:b/>
          <w:bCs/>
          <w:sz w:val="28"/>
          <w:szCs w:val="28"/>
          <w:lang w:val="uk-UA" w:eastAsia="zh-CN"/>
        </w:rPr>
        <w:t xml:space="preserve"> </w:t>
      </w:r>
    </w:p>
    <w:p w:rsidR="000B0510" w:rsidRPr="00280DC5" w:rsidRDefault="000B0510" w:rsidP="003F0787">
      <w:pPr>
        <w:numPr>
          <w:ilvl w:val="0"/>
          <w:numId w:val="3"/>
        </w:numPr>
        <w:tabs>
          <w:tab w:val="left" w:pos="912"/>
          <w:tab w:val="num" w:pos="1596"/>
          <w:tab w:val="left" w:pos="9498"/>
        </w:tabs>
        <w:suppressAutoHyphens/>
        <w:ind w:left="0" w:firstLine="709"/>
        <w:jc w:val="both"/>
        <w:rPr>
          <w:sz w:val="28"/>
          <w:lang w:val="uk-UA" w:eastAsia="zh-CN"/>
        </w:rPr>
      </w:pPr>
      <w:r w:rsidRPr="00280DC5">
        <w:rPr>
          <w:sz w:val="28"/>
          <w:szCs w:val="28"/>
          <w:lang w:val="uk-UA" w:eastAsia="zh-CN"/>
        </w:rPr>
        <w:t xml:space="preserve">з півночі – вул. Бориспільська, </w:t>
      </w:r>
    </w:p>
    <w:p w:rsidR="000B0510" w:rsidRPr="00280DC5" w:rsidRDefault="000B0510" w:rsidP="003F0787">
      <w:pPr>
        <w:numPr>
          <w:ilvl w:val="0"/>
          <w:numId w:val="3"/>
        </w:numPr>
        <w:tabs>
          <w:tab w:val="left" w:pos="912"/>
          <w:tab w:val="num" w:pos="1596"/>
          <w:tab w:val="left" w:pos="9498"/>
        </w:tabs>
        <w:suppressAutoHyphens/>
        <w:ind w:left="570" w:firstLine="139"/>
        <w:jc w:val="both"/>
        <w:rPr>
          <w:sz w:val="28"/>
          <w:szCs w:val="28"/>
          <w:lang w:val="uk-UA" w:eastAsia="zh-CN"/>
        </w:rPr>
      </w:pPr>
      <w:r w:rsidRPr="00280DC5">
        <w:rPr>
          <w:sz w:val="28"/>
          <w:szCs w:val="28"/>
          <w:lang w:val="uk-UA" w:eastAsia="zh-CN"/>
        </w:rPr>
        <w:t xml:space="preserve">зі сходу   – вул. Миколи Хвильового, існуючою житловою багатоповерховою забудовою, </w:t>
      </w:r>
    </w:p>
    <w:p w:rsidR="000B0510" w:rsidRPr="00280DC5" w:rsidRDefault="000B0510" w:rsidP="003F0787">
      <w:pPr>
        <w:numPr>
          <w:ilvl w:val="0"/>
          <w:numId w:val="3"/>
        </w:numPr>
        <w:tabs>
          <w:tab w:val="left" w:pos="912"/>
          <w:tab w:val="num" w:pos="1596"/>
          <w:tab w:val="left" w:pos="9498"/>
        </w:tabs>
        <w:suppressAutoHyphens/>
        <w:ind w:left="570" w:firstLine="139"/>
        <w:jc w:val="both"/>
        <w:rPr>
          <w:sz w:val="28"/>
          <w:szCs w:val="28"/>
          <w:lang w:val="uk-UA" w:eastAsia="zh-CN"/>
        </w:rPr>
      </w:pPr>
      <w:r w:rsidRPr="00280DC5">
        <w:rPr>
          <w:sz w:val="28"/>
          <w:szCs w:val="28"/>
          <w:lang w:val="uk-UA" w:eastAsia="zh-CN"/>
        </w:rPr>
        <w:t xml:space="preserve">з півдня та південного заходу – вул. Вереснева, вул. Тростянецька та проектна  вулиця.     </w:t>
      </w:r>
    </w:p>
    <w:p w:rsidR="000B0510" w:rsidRPr="00A85363" w:rsidRDefault="000B0510" w:rsidP="003F0787">
      <w:pPr>
        <w:pStyle w:val="1"/>
      </w:pPr>
      <w:r w:rsidRPr="00A85363">
        <w:t xml:space="preserve">Проектом детального плану території запропоновано реконструкцію існуючої школи № 160 з розширенням до 1320 місць, будівництво нової школи на </w:t>
      </w:r>
      <w:r w:rsidR="00A85363" w:rsidRPr="00A85363">
        <w:t>990</w:t>
      </w:r>
      <w:r w:rsidRPr="00A85363">
        <w:t xml:space="preserve"> місць по </w:t>
      </w:r>
      <w:proofErr w:type="spellStart"/>
      <w:r w:rsidRPr="00A85363">
        <w:t>вул.Тростянецькій</w:t>
      </w:r>
      <w:proofErr w:type="spellEnd"/>
      <w:r w:rsidRPr="00A85363">
        <w:t xml:space="preserve">, будівництво </w:t>
      </w:r>
      <w:r w:rsidR="00A85363" w:rsidRPr="00A85363">
        <w:t>трьох</w:t>
      </w:r>
      <w:r w:rsidRPr="00A85363">
        <w:t xml:space="preserve"> нових дитячих дошкільних закладів об’єднаних з початковою школою </w:t>
      </w:r>
      <w:r w:rsidR="00A85363" w:rsidRPr="00A85363">
        <w:t>загальною кількістю місць 660</w:t>
      </w:r>
      <w:r w:rsidRPr="00A85363">
        <w:t>.</w:t>
      </w:r>
    </w:p>
    <w:p w:rsidR="000B0510" w:rsidRDefault="000B0510" w:rsidP="003F0787">
      <w:pPr>
        <w:pStyle w:val="1"/>
      </w:pPr>
      <w:r>
        <w:t xml:space="preserve"> Передбачено будівництво нових паркінгів для мешканців мікрорайону зі збільшенням місць зберігання індивідуальних автомобілів до 5045 місць. У існуючій занедбаній будівлі по провулку </w:t>
      </w:r>
      <w:proofErr w:type="spellStart"/>
      <w:r>
        <w:t>Качуровського</w:t>
      </w:r>
      <w:proofErr w:type="spellEnd"/>
      <w:r>
        <w:t xml:space="preserve"> запропоновано розташування поштового відділення. Враховано статус регіонального ландшафтного парку «Парк партизанської слави» та скориговано червоні лінії вулиці з визначенням нового напрямку по межі парку для збереження зелених насаджень. </w:t>
      </w:r>
    </w:p>
    <w:p w:rsidR="000B0510" w:rsidRDefault="000B0510" w:rsidP="003F0787">
      <w:pPr>
        <w:pStyle w:val="1"/>
      </w:pPr>
      <w:r>
        <w:t>Також передбачено благоустрій та відновлення території спортивного комплексу «</w:t>
      </w:r>
      <w:proofErr w:type="spellStart"/>
      <w:r>
        <w:t>Восход</w:t>
      </w:r>
      <w:proofErr w:type="spellEnd"/>
      <w:r>
        <w:t>» та будинку культури «Дніпро» з розташуванням у цих приміщеннях об’єктів відповідного цільового призначення.</w:t>
      </w:r>
    </w:p>
    <w:p w:rsidR="000B0510" w:rsidRDefault="000B0510" w:rsidP="003F0787">
      <w:pPr>
        <w:pStyle w:val="1"/>
      </w:pPr>
      <w:r>
        <w:t xml:space="preserve">Передбачається формування нової житлової забудови по </w:t>
      </w:r>
      <w:proofErr w:type="spellStart"/>
      <w:r>
        <w:t>вул.Росошанській</w:t>
      </w:r>
      <w:proofErr w:type="spellEnd"/>
      <w:r>
        <w:t>, яка визнана найбільш комфортною для проживання людини у місті і сприяє створенню благоустрою внутрішньо-квартального середовища. Нова житлова забудова повністю забезпечує себе місцями у підземних паркінгах що передбачені під житловими будинками.  Нові житлові будинки мають у перших поверхах вбудовано-прибудовані приміщеннями соціально-побутового призначення також в межах кварталу нової житлової забудови передбачено окрему будівлю центру сімейної медицини.</w:t>
      </w:r>
    </w:p>
    <w:p w:rsidR="000B0510" w:rsidRDefault="000B0510" w:rsidP="003F0787">
      <w:pPr>
        <w:pStyle w:val="1"/>
      </w:pPr>
      <w:r>
        <w:lastRenderedPageBreak/>
        <w:t xml:space="preserve"> На прибудинкових територіях передбачається розміщення гостьових автостоянок, дитячих майданчиків, зон відпочинку дорослого населення, спортивних майданчиків, господарських зон. Вздовж проїздів та пішохідних алей формуються зони озеленення. </w:t>
      </w:r>
    </w:p>
    <w:p w:rsidR="000B0510" w:rsidRDefault="000B0510" w:rsidP="003F0787">
      <w:pPr>
        <w:pStyle w:val="1"/>
      </w:pPr>
      <w:r>
        <w:t>Приміщення громадського призначення формуються, як вбудованими в перші поверхи житлових будинків так і окремо розташованими. В них розміщуються заклади повсякденного обслуговування: аптеки, магазини, кафе, підприємства  зв’язку, побутового обслуговування, офісні приміщення, спортивні зали, сімейного лікаря, бібліотеки, центри дитячої творчості.</w:t>
      </w:r>
    </w:p>
    <w:p w:rsidR="00356867" w:rsidRPr="00A85363" w:rsidRDefault="00356867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  <w:lang w:val="uk-UA"/>
        </w:rPr>
      </w:pPr>
      <w:proofErr w:type="spellStart"/>
      <w:r w:rsidRPr="00A85363">
        <w:rPr>
          <w:sz w:val="28"/>
          <w:szCs w:val="28"/>
          <w:shd w:val="clear" w:color="auto" w:fill="FFFFFF"/>
        </w:rPr>
        <w:t>Нове</w:t>
      </w:r>
      <w:proofErr w:type="spellEnd"/>
      <w:r w:rsidRPr="00A8536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85363">
        <w:rPr>
          <w:sz w:val="28"/>
          <w:szCs w:val="28"/>
          <w:shd w:val="clear" w:color="auto" w:fill="FFFFFF"/>
        </w:rPr>
        <w:t>житлове</w:t>
      </w:r>
      <w:proofErr w:type="spellEnd"/>
      <w:r w:rsidRPr="00A8536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85363">
        <w:rPr>
          <w:sz w:val="28"/>
          <w:szCs w:val="28"/>
          <w:shd w:val="clear" w:color="auto" w:fill="FFFFFF"/>
        </w:rPr>
        <w:t>будівництво</w:t>
      </w:r>
      <w:proofErr w:type="spellEnd"/>
      <w:r w:rsidRPr="00A8536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85363">
        <w:rPr>
          <w:sz w:val="28"/>
          <w:szCs w:val="28"/>
          <w:shd w:val="clear" w:color="auto" w:fill="FFFFFF"/>
        </w:rPr>
        <w:t>передбачається</w:t>
      </w:r>
      <w:proofErr w:type="spellEnd"/>
      <w:r w:rsidRPr="00A85363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A85363">
        <w:rPr>
          <w:sz w:val="28"/>
          <w:szCs w:val="28"/>
          <w:shd w:val="clear" w:color="auto" w:fill="FFFFFF"/>
        </w:rPr>
        <w:t>етап</w:t>
      </w:r>
      <w:proofErr w:type="spellEnd"/>
      <w:r w:rsidR="00C62046" w:rsidRPr="00A85363">
        <w:rPr>
          <w:sz w:val="28"/>
          <w:szCs w:val="28"/>
          <w:shd w:val="clear" w:color="auto" w:fill="FFFFFF"/>
          <w:lang w:val="uk-UA"/>
        </w:rPr>
        <w:t>и</w:t>
      </w:r>
      <w:r w:rsidRPr="00A85363">
        <w:rPr>
          <w:sz w:val="28"/>
          <w:szCs w:val="28"/>
          <w:shd w:val="clear" w:color="auto" w:fill="FFFFFF"/>
        </w:rPr>
        <w:t xml:space="preserve"> </w:t>
      </w:r>
      <w:r w:rsidR="00C62046" w:rsidRPr="00A85363">
        <w:rPr>
          <w:sz w:val="28"/>
          <w:szCs w:val="28"/>
          <w:shd w:val="clear" w:color="auto" w:fill="FFFFFF"/>
          <w:lang w:val="uk-UA"/>
        </w:rPr>
        <w:t xml:space="preserve">5 та 20 </w:t>
      </w:r>
      <w:proofErr w:type="spellStart"/>
      <w:r w:rsidRPr="00A85363">
        <w:rPr>
          <w:sz w:val="28"/>
          <w:szCs w:val="28"/>
          <w:shd w:val="clear" w:color="auto" w:fill="FFFFFF"/>
        </w:rPr>
        <w:t>років</w:t>
      </w:r>
      <w:proofErr w:type="spellEnd"/>
      <w:r w:rsidRPr="00A85363">
        <w:rPr>
          <w:sz w:val="28"/>
          <w:szCs w:val="28"/>
          <w:shd w:val="clear" w:color="auto" w:fill="FFFFFF"/>
        </w:rPr>
        <w:t>.</w:t>
      </w:r>
      <w:r w:rsidR="00C62046" w:rsidRPr="00A8536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Загальний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обсяг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житлового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будівництва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становитиме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</w:t>
      </w:r>
      <w:r w:rsidR="00A85363" w:rsidRPr="00A85363">
        <w:rPr>
          <w:sz w:val="28"/>
          <w:szCs w:val="28"/>
          <w:bdr w:val="none" w:sz="0" w:space="0" w:color="auto" w:frame="1"/>
          <w:lang w:val="uk-UA"/>
        </w:rPr>
        <w:t>459106</w:t>
      </w:r>
      <w:r w:rsidRPr="00A85363">
        <w:rPr>
          <w:sz w:val="28"/>
          <w:szCs w:val="28"/>
          <w:bdr w:val="none" w:sz="0" w:space="0" w:color="auto" w:frame="1"/>
        </w:rPr>
        <w:t xml:space="preserve"> м</w:t>
      </w:r>
      <w:proofErr w:type="gramStart"/>
      <w:r w:rsidRPr="00A85363">
        <w:rPr>
          <w:sz w:val="28"/>
          <w:szCs w:val="28"/>
          <w:bdr w:val="none" w:sz="0" w:space="0" w:color="auto" w:frame="1"/>
        </w:rPr>
        <w:t>2</w:t>
      </w:r>
      <w:proofErr w:type="gramEnd"/>
      <w:r w:rsidRPr="00A8536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загальної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площі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загальна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площа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квартир – </w:t>
      </w:r>
      <w:r w:rsidR="00A85363" w:rsidRPr="00A85363">
        <w:rPr>
          <w:sz w:val="28"/>
          <w:szCs w:val="28"/>
          <w:bdr w:val="none" w:sz="0" w:space="0" w:color="auto" w:frame="1"/>
          <w:lang w:val="uk-UA"/>
        </w:rPr>
        <w:t>343580</w:t>
      </w:r>
      <w:r w:rsidRPr="00A85363">
        <w:rPr>
          <w:sz w:val="28"/>
          <w:szCs w:val="28"/>
          <w:bdr w:val="none" w:sz="0" w:space="0" w:color="auto" w:frame="1"/>
        </w:rPr>
        <w:t xml:space="preserve"> м2</w:t>
      </w:r>
      <w:r w:rsidR="00C62046" w:rsidRPr="00A85363">
        <w:rPr>
          <w:sz w:val="28"/>
          <w:szCs w:val="28"/>
          <w:bdr w:val="none" w:sz="0" w:space="0" w:color="auto" w:frame="1"/>
          <w:lang w:val="uk-UA"/>
        </w:rPr>
        <w:t>.</w:t>
      </w:r>
      <w:r w:rsidRPr="00A85363">
        <w:rPr>
          <w:sz w:val="28"/>
          <w:szCs w:val="28"/>
          <w:bdr w:val="none" w:sz="0" w:space="0" w:color="auto" w:frame="1"/>
        </w:rPr>
        <w:t xml:space="preserve"> </w:t>
      </w:r>
      <w:r w:rsidR="00C62046" w:rsidRPr="00A85363">
        <w:rPr>
          <w:sz w:val="28"/>
          <w:szCs w:val="28"/>
          <w:bdr w:val="none" w:sz="0" w:space="0" w:color="auto" w:frame="1"/>
          <w:lang w:val="uk-UA"/>
        </w:rPr>
        <w:t xml:space="preserve">Збільшення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населення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</w:t>
      </w:r>
      <w:r w:rsidR="00C62046" w:rsidRPr="00A85363">
        <w:rPr>
          <w:sz w:val="28"/>
          <w:szCs w:val="28"/>
          <w:bdr w:val="none" w:sz="0" w:space="0" w:color="auto" w:frame="1"/>
          <w:lang w:val="uk-UA"/>
        </w:rPr>
        <w:t>становить</w:t>
      </w:r>
      <w:r w:rsidRPr="00A85363">
        <w:rPr>
          <w:sz w:val="28"/>
          <w:szCs w:val="28"/>
          <w:bdr w:val="none" w:sz="0" w:space="0" w:color="auto" w:frame="1"/>
        </w:rPr>
        <w:t xml:space="preserve"> – </w:t>
      </w:r>
      <w:r w:rsidR="00A85363" w:rsidRPr="00A85363">
        <w:rPr>
          <w:sz w:val="28"/>
          <w:szCs w:val="28"/>
          <w:bdr w:val="none" w:sz="0" w:space="0" w:color="auto" w:frame="1"/>
          <w:lang w:val="uk-UA"/>
        </w:rPr>
        <w:t>10108</w:t>
      </w:r>
      <w:r w:rsidRPr="00A8536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осіб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, квартир – </w:t>
      </w:r>
      <w:r w:rsidR="00A85363" w:rsidRPr="00A85363">
        <w:rPr>
          <w:sz w:val="28"/>
          <w:szCs w:val="28"/>
          <w:bdr w:val="none" w:sz="0" w:space="0" w:color="auto" w:frame="1"/>
          <w:lang w:val="uk-UA"/>
        </w:rPr>
        <w:t>5511</w:t>
      </w:r>
      <w:r w:rsidR="00C62046" w:rsidRPr="00A85363">
        <w:rPr>
          <w:sz w:val="28"/>
          <w:szCs w:val="28"/>
          <w:bdr w:val="none" w:sz="0" w:space="0" w:color="auto" w:frame="1"/>
          <w:lang w:val="uk-UA"/>
        </w:rPr>
        <w:t>.</w:t>
      </w:r>
    </w:p>
    <w:p w:rsidR="00356867" w:rsidRPr="00A85363" w:rsidRDefault="00356867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A85363">
        <w:rPr>
          <w:sz w:val="28"/>
          <w:szCs w:val="28"/>
          <w:bdr w:val="none" w:sz="0" w:space="0" w:color="auto" w:frame="1"/>
        </w:rPr>
        <w:t>Загальні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показники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населення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житлового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фонду на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етап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</w:t>
      </w:r>
      <w:r w:rsidR="00C62046" w:rsidRPr="00A85363">
        <w:rPr>
          <w:sz w:val="28"/>
          <w:szCs w:val="28"/>
          <w:bdr w:val="none" w:sz="0" w:space="0" w:color="auto" w:frame="1"/>
          <w:lang w:val="uk-UA"/>
        </w:rPr>
        <w:t>20</w:t>
      </w:r>
      <w:r w:rsidRPr="00A8536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рокі</w:t>
      </w:r>
      <w:proofErr w:type="gramStart"/>
      <w:r w:rsidRPr="00A85363">
        <w:rPr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A85363">
        <w:rPr>
          <w:sz w:val="28"/>
          <w:szCs w:val="28"/>
          <w:bdr w:val="none" w:sz="0" w:space="0" w:color="auto" w:frame="1"/>
        </w:rPr>
        <w:t>:</w:t>
      </w:r>
    </w:p>
    <w:p w:rsidR="00356867" w:rsidRPr="00A85363" w:rsidRDefault="00C62046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A85363">
        <w:rPr>
          <w:sz w:val="28"/>
          <w:szCs w:val="28"/>
          <w:bdr w:val="none" w:sz="0" w:space="0" w:color="auto" w:frame="1"/>
        </w:rPr>
        <w:t>- </w:t>
      </w:r>
      <w:proofErr w:type="spellStart"/>
      <w:r w:rsidR="00356867" w:rsidRPr="00A85363">
        <w:rPr>
          <w:sz w:val="28"/>
          <w:szCs w:val="28"/>
          <w:bdr w:val="none" w:sz="0" w:space="0" w:color="auto" w:frame="1"/>
        </w:rPr>
        <w:t>Загальна</w:t>
      </w:r>
      <w:proofErr w:type="spellEnd"/>
      <w:r w:rsidR="00356867" w:rsidRPr="00A8536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56867" w:rsidRPr="00A85363">
        <w:rPr>
          <w:sz w:val="28"/>
          <w:szCs w:val="28"/>
          <w:bdr w:val="none" w:sz="0" w:space="0" w:color="auto" w:frame="1"/>
        </w:rPr>
        <w:t>кількість</w:t>
      </w:r>
      <w:proofErr w:type="spellEnd"/>
      <w:r w:rsidR="00356867" w:rsidRPr="00A8536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56867" w:rsidRPr="00A85363">
        <w:rPr>
          <w:sz w:val="28"/>
          <w:szCs w:val="28"/>
          <w:bdr w:val="none" w:sz="0" w:space="0" w:color="auto" w:frame="1"/>
        </w:rPr>
        <w:t>населення</w:t>
      </w:r>
      <w:proofErr w:type="spellEnd"/>
      <w:r w:rsidR="00356867" w:rsidRPr="00A8536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56867" w:rsidRPr="00A85363">
        <w:rPr>
          <w:sz w:val="28"/>
          <w:szCs w:val="28"/>
          <w:bdr w:val="none" w:sz="0" w:space="0" w:color="auto" w:frame="1"/>
        </w:rPr>
        <w:t>становитиме</w:t>
      </w:r>
      <w:proofErr w:type="spellEnd"/>
      <w:r w:rsidR="00356867" w:rsidRPr="00A85363">
        <w:rPr>
          <w:sz w:val="28"/>
          <w:szCs w:val="28"/>
          <w:bdr w:val="none" w:sz="0" w:space="0" w:color="auto" w:frame="1"/>
        </w:rPr>
        <w:t xml:space="preserve"> –</w:t>
      </w:r>
      <w:r w:rsidR="00A85363" w:rsidRPr="00A85363">
        <w:rPr>
          <w:sz w:val="28"/>
          <w:szCs w:val="28"/>
          <w:bdr w:val="none" w:sz="0" w:space="0" w:color="auto" w:frame="1"/>
          <w:lang w:val="uk-UA"/>
        </w:rPr>
        <w:t>23</w:t>
      </w:r>
      <w:r w:rsidR="00356867" w:rsidRPr="00A85363">
        <w:rPr>
          <w:sz w:val="28"/>
          <w:szCs w:val="28"/>
          <w:bdr w:val="none" w:sz="0" w:space="0" w:color="auto" w:frame="1"/>
        </w:rPr>
        <w:t>,</w:t>
      </w:r>
      <w:r w:rsidR="00A85363" w:rsidRPr="00A85363">
        <w:rPr>
          <w:sz w:val="28"/>
          <w:szCs w:val="28"/>
          <w:bdr w:val="none" w:sz="0" w:space="0" w:color="auto" w:frame="1"/>
          <w:lang w:val="uk-UA"/>
        </w:rPr>
        <w:t>782</w:t>
      </w:r>
      <w:r w:rsidR="00356867" w:rsidRPr="00A8536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56867" w:rsidRPr="00A85363">
        <w:rPr>
          <w:sz w:val="28"/>
          <w:szCs w:val="28"/>
          <w:bdr w:val="none" w:sz="0" w:space="0" w:color="auto" w:frame="1"/>
        </w:rPr>
        <w:t>тис</w:t>
      </w:r>
      <w:proofErr w:type="gramStart"/>
      <w:r w:rsidR="00356867" w:rsidRPr="00A85363">
        <w:rPr>
          <w:sz w:val="28"/>
          <w:szCs w:val="28"/>
          <w:bdr w:val="none" w:sz="0" w:space="0" w:color="auto" w:frame="1"/>
        </w:rPr>
        <w:t>.о</w:t>
      </w:r>
      <w:proofErr w:type="gramEnd"/>
      <w:r w:rsidR="00356867" w:rsidRPr="00A85363">
        <w:rPr>
          <w:sz w:val="28"/>
          <w:szCs w:val="28"/>
          <w:bdr w:val="none" w:sz="0" w:space="0" w:color="auto" w:frame="1"/>
        </w:rPr>
        <w:t>сіб</w:t>
      </w:r>
      <w:proofErr w:type="spellEnd"/>
      <w:r w:rsidR="00356867" w:rsidRPr="00A85363">
        <w:rPr>
          <w:sz w:val="28"/>
          <w:szCs w:val="28"/>
          <w:bdr w:val="none" w:sz="0" w:space="0" w:color="auto" w:frame="1"/>
        </w:rPr>
        <w:t>.</w:t>
      </w:r>
    </w:p>
    <w:p w:rsidR="00356867" w:rsidRPr="00A85363" w:rsidRDefault="00356867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A85363">
        <w:rPr>
          <w:sz w:val="28"/>
          <w:szCs w:val="28"/>
          <w:bdr w:val="none" w:sz="0" w:space="0" w:color="auto" w:frame="1"/>
        </w:rPr>
        <w:t>- 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Загальна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площа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квартир</w:t>
      </w:r>
      <w:r w:rsidR="00C62046" w:rsidRPr="00A8536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85363">
        <w:rPr>
          <w:sz w:val="28"/>
          <w:szCs w:val="28"/>
          <w:bdr w:val="none" w:sz="0" w:space="0" w:color="auto" w:frame="1"/>
        </w:rPr>
        <w:t xml:space="preserve">– </w:t>
      </w:r>
      <w:r w:rsidR="00A85363" w:rsidRPr="00A85363">
        <w:rPr>
          <w:sz w:val="28"/>
          <w:szCs w:val="28"/>
          <w:bdr w:val="none" w:sz="0" w:space="0" w:color="auto" w:frame="1"/>
          <w:lang w:val="uk-UA"/>
        </w:rPr>
        <w:t xml:space="preserve">492,510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тис</w:t>
      </w:r>
      <w:proofErr w:type="gramStart"/>
      <w:r w:rsidRPr="00A85363">
        <w:rPr>
          <w:sz w:val="28"/>
          <w:szCs w:val="28"/>
          <w:bdr w:val="none" w:sz="0" w:space="0" w:color="auto" w:frame="1"/>
        </w:rPr>
        <w:t>.м</w:t>
      </w:r>
      <w:proofErr w:type="gramEnd"/>
      <w:r w:rsidRPr="00A85363">
        <w:rPr>
          <w:sz w:val="28"/>
          <w:szCs w:val="28"/>
          <w:bdr w:val="none" w:sz="0" w:space="0" w:color="auto" w:frame="1"/>
        </w:rPr>
        <w:t>.кв</w:t>
      </w:r>
      <w:proofErr w:type="spellEnd"/>
      <w:r w:rsidRPr="00A85363">
        <w:rPr>
          <w:sz w:val="28"/>
          <w:szCs w:val="28"/>
          <w:bdr w:val="none" w:sz="0" w:space="0" w:color="auto" w:frame="1"/>
        </w:rPr>
        <w:t>.</w:t>
      </w:r>
    </w:p>
    <w:p w:rsidR="00356867" w:rsidRPr="00A85363" w:rsidRDefault="00356867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  <w:lang w:val="uk-UA"/>
        </w:rPr>
      </w:pPr>
      <w:r w:rsidRPr="00A85363">
        <w:rPr>
          <w:sz w:val="28"/>
          <w:szCs w:val="28"/>
          <w:bdr w:val="none" w:sz="0" w:space="0" w:color="auto" w:frame="1"/>
        </w:rPr>
        <w:t>- 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Загальна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5363">
        <w:rPr>
          <w:sz w:val="28"/>
          <w:szCs w:val="28"/>
          <w:bdr w:val="none" w:sz="0" w:space="0" w:color="auto" w:frame="1"/>
        </w:rPr>
        <w:t>кількість</w:t>
      </w:r>
      <w:proofErr w:type="spellEnd"/>
      <w:r w:rsidRPr="00A85363">
        <w:rPr>
          <w:sz w:val="28"/>
          <w:szCs w:val="28"/>
          <w:bdr w:val="none" w:sz="0" w:space="0" w:color="auto" w:frame="1"/>
        </w:rPr>
        <w:t xml:space="preserve"> квартир– </w:t>
      </w:r>
      <w:r w:rsidR="00A85363" w:rsidRPr="00A85363">
        <w:rPr>
          <w:sz w:val="28"/>
          <w:szCs w:val="28"/>
          <w:bdr w:val="none" w:sz="0" w:space="0" w:color="auto" w:frame="1"/>
          <w:lang w:val="uk-UA"/>
        </w:rPr>
        <w:t>10899.</w:t>
      </w:r>
    </w:p>
    <w:p w:rsidR="00356867" w:rsidRPr="0081263A" w:rsidRDefault="00356867" w:rsidP="003F07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Ключові питання</w:t>
      </w:r>
      <w:r w:rsidRPr="0081263A">
        <w:rPr>
          <w:sz w:val="28"/>
          <w:szCs w:val="28"/>
          <w:lang w:val="uk-UA"/>
        </w:rPr>
        <w:t>:</w:t>
      </w:r>
    </w:p>
    <w:p w:rsidR="00356867" w:rsidRPr="0081263A" w:rsidRDefault="00356867" w:rsidP="003F0787">
      <w:pPr>
        <w:jc w:val="both"/>
        <w:rPr>
          <w:sz w:val="28"/>
          <w:szCs w:val="28"/>
          <w:lang w:val="uk-UA"/>
        </w:rPr>
      </w:pPr>
      <w:r w:rsidRPr="0081263A">
        <w:rPr>
          <w:sz w:val="28"/>
          <w:szCs w:val="28"/>
          <w:lang w:val="uk-UA"/>
        </w:rPr>
        <w:t>•</w:t>
      </w:r>
      <w:r w:rsidRPr="0081263A">
        <w:rPr>
          <w:sz w:val="28"/>
          <w:szCs w:val="28"/>
          <w:lang w:val="uk-UA"/>
        </w:rPr>
        <w:tab/>
        <w:t xml:space="preserve">реалізація стратегії Генерального плану міста щодо ефективного використання деградованих територій промислових підприємств, що припинили або перепрофілювали свою діяльність, створення багатофункціональних планувальних утворень із забезпеченням територіально-просторового об’єднання місць проживання і прикладання праці за принципом: «житло-робота-навчання-дозвілля», кварталу сучасного житла з об’єктами обслуговування та громадським центром районного рівня з об’єктами загальноміського значення, які повинні відповідати нинішнім тенденціям вітчизняного і світового містобудування, мати високу інвестиційну привабливість; </w:t>
      </w:r>
    </w:p>
    <w:p w:rsidR="00356867" w:rsidRPr="0081263A" w:rsidRDefault="00356867" w:rsidP="003F0787">
      <w:pPr>
        <w:jc w:val="both"/>
        <w:rPr>
          <w:sz w:val="28"/>
          <w:szCs w:val="28"/>
          <w:lang w:val="uk-UA"/>
        </w:rPr>
      </w:pPr>
      <w:r w:rsidRPr="0081263A">
        <w:rPr>
          <w:sz w:val="28"/>
          <w:szCs w:val="28"/>
          <w:lang w:val="uk-UA"/>
        </w:rPr>
        <w:t>•</w:t>
      </w:r>
      <w:r w:rsidRPr="0081263A">
        <w:rPr>
          <w:sz w:val="28"/>
          <w:szCs w:val="28"/>
          <w:lang w:val="uk-UA"/>
        </w:rPr>
        <w:tab/>
        <w:t xml:space="preserve">створення комфортних умов для проживання мешканців – забезпечення нормативним соціально-гарантованим рівнем установами і підприємствами обслуговування, місцями постійного зберігання автомобілів, нормативним рівнем озеленення, забезпечення можливості працевлаштування за різними видами економічної діяльності поруч з житлом, зменшення інтенсивності щоденних транспортних поїздок та ін.; </w:t>
      </w:r>
    </w:p>
    <w:p w:rsidR="00356867" w:rsidRPr="0098575A" w:rsidRDefault="00356867" w:rsidP="003F0787">
      <w:pPr>
        <w:jc w:val="both"/>
        <w:rPr>
          <w:sz w:val="28"/>
          <w:szCs w:val="28"/>
          <w:lang w:val="uk-UA"/>
        </w:rPr>
      </w:pPr>
      <w:r w:rsidRPr="00871E78">
        <w:rPr>
          <w:sz w:val="28"/>
          <w:szCs w:val="28"/>
        </w:rPr>
        <w:t>•</w:t>
      </w:r>
      <w:r w:rsidRPr="00871E78">
        <w:rPr>
          <w:sz w:val="28"/>
          <w:szCs w:val="28"/>
        </w:rPr>
        <w:tab/>
      </w:r>
      <w:proofErr w:type="spellStart"/>
      <w:r w:rsidRPr="00641A0F">
        <w:rPr>
          <w:sz w:val="28"/>
          <w:szCs w:val="28"/>
        </w:rPr>
        <w:t>ф</w:t>
      </w:r>
      <w:r w:rsidRPr="00871E78">
        <w:rPr>
          <w:sz w:val="28"/>
          <w:szCs w:val="28"/>
        </w:rPr>
        <w:t>ормування</w:t>
      </w:r>
      <w:proofErr w:type="spellEnd"/>
      <w:r w:rsidRPr="00871E78">
        <w:rPr>
          <w:sz w:val="28"/>
          <w:szCs w:val="28"/>
        </w:rPr>
        <w:t xml:space="preserve"> </w:t>
      </w:r>
      <w:proofErr w:type="spellStart"/>
      <w:r w:rsidRPr="00871E78">
        <w:rPr>
          <w:sz w:val="28"/>
          <w:szCs w:val="28"/>
        </w:rPr>
        <w:t>повноцінного</w:t>
      </w:r>
      <w:proofErr w:type="spellEnd"/>
      <w:r w:rsidRPr="00871E78">
        <w:rPr>
          <w:sz w:val="28"/>
          <w:szCs w:val="28"/>
        </w:rPr>
        <w:t xml:space="preserve"> </w:t>
      </w:r>
      <w:proofErr w:type="spellStart"/>
      <w:r w:rsidRPr="00871E78">
        <w:rPr>
          <w:sz w:val="28"/>
          <w:szCs w:val="28"/>
        </w:rPr>
        <w:t>високоякісного</w:t>
      </w:r>
      <w:proofErr w:type="spellEnd"/>
      <w:r w:rsidRPr="00871E78">
        <w:rPr>
          <w:sz w:val="28"/>
          <w:szCs w:val="28"/>
        </w:rPr>
        <w:t xml:space="preserve"> </w:t>
      </w:r>
      <w:proofErr w:type="spellStart"/>
      <w:r w:rsidRPr="00871E78">
        <w:rPr>
          <w:sz w:val="28"/>
          <w:szCs w:val="28"/>
        </w:rPr>
        <w:t>життєвого</w:t>
      </w:r>
      <w:proofErr w:type="spellEnd"/>
      <w:r w:rsidRPr="00871E78">
        <w:rPr>
          <w:sz w:val="28"/>
          <w:szCs w:val="28"/>
        </w:rPr>
        <w:t xml:space="preserve"> </w:t>
      </w:r>
      <w:proofErr w:type="spellStart"/>
      <w:r w:rsidRPr="00871E78">
        <w:rPr>
          <w:sz w:val="28"/>
          <w:szCs w:val="28"/>
        </w:rPr>
        <w:t>середовища</w:t>
      </w:r>
      <w:proofErr w:type="spellEnd"/>
      <w:r w:rsidRPr="00871E78">
        <w:rPr>
          <w:sz w:val="28"/>
          <w:szCs w:val="28"/>
        </w:rPr>
        <w:t>.</w:t>
      </w:r>
    </w:p>
    <w:p w:rsidR="00F62EC8" w:rsidRPr="0098575A" w:rsidRDefault="00F62EC8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2) орган,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що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прийматиме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8575A">
        <w:rPr>
          <w:sz w:val="28"/>
          <w:szCs w:val="28"/>
          <w:bdr w:val="none" w:sz="0" w:space="0" w:color="auto" w:frame="1"/>
        </w:rPr>
        <w:t>р</w:t>
      </w:r>
      <w:proofErr w:type="gramEnd"/>
      <w:r w:rsidRPr="0098575A">
        <w:rPr>
          <w:sz w:val="28"/>
          <w:szCs w:val="28"/>
          <w:bdr w:val="none" w:sz="0" w:space="0" w:color="auto" w:frame="1"/>
        </w:rPr>
        <w:t>ішення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затвердження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документа державного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>:</w:t>
      </w:r>
    </w:p>
    <w:p w:rsidR="00F62EC8" w:rsidRPr="0098575A" w:rsidRDefault="00F62EC8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98575A">
        <w:rPr>
          <w:sz w:val="28"/>
          <w:szCs w:val="28"/>
          <w:bdr w:val="none" w:sz="0" w:space="0" w:color="auto" w:frame="1"/>
        </w:rPr>
        <w:t>Київська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міська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рада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3)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передбачувана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процедура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громадського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обговорення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, </w:t>
      </w:r>
      <w:proofErr w:type="gramStart"/>
      <w:r w:rsidRPr="0098575A">
        <w:rPr>
          <w:sz w:val="28"/>
          <w:szCs w:val="28"/>
          <w:bdr w:val="none" w:sz="0" w:space="0" w:color="auto" w:frame="1"/>
        </w:rPr>
        <w:t>у</w:t>
      </w:r>
      <w:proofErr w:type="gramEnd"/>
      <w:r w:rsidRPr="0098575A">
        <w:rPr>
          <w:sz w:val="28"/>
          <w:szCs w:val="28"/>
          <w:bdr w:val="none" w:sz="0" w:space="0" w:color="auto" w:frame="1"/>
        </w:rPr>
        <w:t xml:space="preserve"> тому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числі</w:t>
      </w:r>
      <w:proofErr w:type="spellEnd"/>
      <w:r w:rsidRPr="0098575A">
        <w:rPr>
          <w:sz w:val="28"/>
          <w:szCs w:val="28"/>
          <w:bdr w:val="none" w:sz="0" w:space="0" w:color="auto" w:frame="1"/>
        </w:rPr>
        <w:t>: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а) дата початку та строки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здійснення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процедури</w:t>
      </w:r>
      <w:proofErr w:type="spellEnd"/>
      <w:r w:rsidRPr="0098575A">
        <w:rPr>
          <w:sz w:val="28"/>
          <w:szCs w:val="28"/>
          <w:bdr w:val="none" w:sz="0" w:space="0" w:color="auto" w:frame="1"/>
        </w:rPr>
        <w:t>:</w:t>
      </w:r>
    </w:p>
    <w:p w:rsidR="0098575A" w:rsidRPr="007335E6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  <w:lang w:val="uk-UA"/>
        </w:rPr>
      </w:pPr>
      <w:proofErr w:type="spellStart"/>
      <w:r w:rsidRPr="0098575A">
        <w:rPr>
          <w:sz w:val="28"/>
          <w:szCs w:val="28"/>
          <w:bdr w:val="none" w:sz="0" w:space="0" w:color="auto" w:frame="1"/>
        </w:rPr>
        <w:t>громадське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обговорення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8575A">
        <w:rPr>
          <w:sz w:val="28"/>
          <w:szCs w:val="28"/>
          <w:bdr w:val="none" w:sz="0" w:space="0" w:color="auto" w:frame="1"/>
        </w:rPr>
        <w:t>починається</w:t>
      </w:r>
      <w:proofErr w:type="spellEnd"/>
      <w:proofErr w:type="gramEnd"/>
      <w:r w:rsidRPr="0098575A">
        <w:rPr>
          <w:sz w:val="28"/>
          <w:szCs w:val="28"/>
          <w:bdr w:val="none" w:sz="0" w:space="0" w:color="auto" w:frame="1"/>
        </w:rPr>
        <w:t xml:space="preserve"> з 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</w:rPr>
        <w:t>0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2</w:t>
      </w:r>
      <w:r w:rsidRPr="0098575A">
        <w:rPr>
          <w:color w:val="FF0000"/>
          <w:sz w:val="28"/>
          <w:szCs w:val="28"/>
          <w:highlight w:val="yellow"/>
          <w:bdr w:val="none" w:sz="0" w:space="0" w:color="auto" w:frame="1"/>
        </w:rPr>
        <w:t xml:space="preserve"> 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 xml:space="preserve">серпня 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</w:rPr>
        <w:t>по 0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2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</w:rPr>
        <w:t xml:space="preserve"> 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вересня</w:t>
      </w:r>
      <w:r w:rsidRPr="0098575A">
        <w:rPr>
          <w:color w:val="FF0000"/>
          <w:sz w:val="28"/>
          <w:szCs w:val="28"/>
          <w:highlight w:val="yellow"/>
          <w:bdr w:val="none" w:sz="0" w:space="0" w:color="auto" w:frame="1"/>
        </w:rPr>
        <w:t xml:space="preserve"> 2019 року</w:t>
      </w:r>
      <w:r w:rsidR="007335E6">
        <w:rPr>
          <w:color w:val="FF0000"/>
          <w:sz w:val="28"/>
          <w:szCs w:val="28"/>
          <w:bdr w:val="none" w:sz="0" w:space="0" w:color="auto" w:frame="1"/>
          <w:lang w:val="uk-UA"/>
        </w:rPr>
        <w:t>.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б)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способи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участі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громадськості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надання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письмових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зауважень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пропозицій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громадські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слухання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тощо</w:t>
      </w:r>
      <w:proofErr w:type="spellEnd"/>
      <w:r w:rsidRPr="0098575A">
        <w:rPr>
          <w:sz w:val="28"/>
          <w:szCs w:val="28"/>
          <w:bdr w:val="none" w:sz="0" w:space="0" w:color="auto" w:frame="1"/>
        </w:rPr>
        <w:t>):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proofErr w:type="spellStart"/>
      <w:proofErr w:type="gramStart"/>
      <w:r w:rsidRPr="0098575A">
        <w:rPr>
          <w:sz w:val="28"/>
          <w:szCs w:val="28"/>
          <w:bdr w:val="none" w:sz="0" w:space="0" w:color="auto" w:frame="1"/>
        </w:rPr>
        <w:t>Відповідно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статті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12 Закону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стратегічну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екологічну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оцінку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громадськість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у межах строку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громадського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обговорення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має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право </w:t>
      </w:r>
      <w:r w:rsidRPr="0098575A">
        <w:rPr>
          <w:sz w:val="28"/>
          <w:szCs w:val="28"/>
          <w:bdr w:val="none" w:sz="0" w:space="0" w:color="auto" w:frame="1"/>
        </w:rPr>
        <w:lastRenderedPageBreak/>
        <w:t xml:space="preserve">подати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замовнику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письмовій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формі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(у тому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числі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електронному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вигляді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)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зауваження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пропозиції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до проекту документа державного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звіту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стратегічну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екологічну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оцінку</w:t>
      </w:r>
      <w:proofErr w:type="spellEnd"/>
      <w:r w:rsidRPr="0098575A">
        <w:rPr>
          <w:sz w:val="28"/>
          <w:szCs w:val="28"/>
          <w:bdr w:val="none" w:sz="0" w:space="0" w:color="auto" w:frame="1"/>
        </w:rPr>
        <w:t>.</w:t>
      </w:r>
      <w:proofErr w:type="gramEnd"/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98575A">
        <w:rPr>
          <w:sz w:val="28"/>
          <w:szCs w:val="28"/>
          <w:bdr w:val="none" w:sz="0" w:space="0" w:color="auto" w:frame="1"/>
        </w:rPr>
        <w:t>Пропозиції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подані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8575A">
        <w:rPr>
          <w:sz w:val="28"/>
          <w:szCs w:val="28"/>
          <w:bdr w:val="none" w:sz="0" w:space="0" w:color="auto" w:frame="1"/>
        </w:rPr>
        <w:t>п</w:t>
      </w:r>
      <w:proofErr w:type="gramEnd"/>
      <w:r w:rsidRPr="0098575A">
        <w:rPr>
          <w:sz w:val="28"/>
          <w:szCs w:val="28"/>
          <w:bdr w:val="none" w:sz="0" w:space="0" w:color="auto" w:frame="1"/>
        </w:rPr>
        <w:t>ісля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встановленого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строку, не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розглядаються</w:t>
      </w:r>
      <w:proofErr w:type="spellEnd"/>
      <w:r w:rsidRPr="0098575A">
        <w:rPr>
          <w:sz w:val="28"/>
          <w:szCs w:val="28"/>
          <w:bdr w:val="none" w:sz="0" w:space="0" w:color="auto" w:frame="1"/>
        </w:rPr>
        <w:t>.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в) дата, час і </w:t>
      </w:r>
      <w:proofErr w:type="spellStart"/>
      <w:proofErr w:type="gramStart"/>
      <w:r w:rsidRPr="0098575A">
        <w:rPr>
          <w:sz w:val="28"/>
          <w:szCs w:val="28"/>
          <w:bdr w:val="none" w:sz="0" w:space="0" w:color="auto" w:frame="1"/>
        </w:rPr>
        <w:t>м</w:t>
      </w:r>
      <w:proofErr w:type="gramEnd"/>
      <w:r w:rsidRPr="0098575A">
        <w:rPr>
          <w:sz w:val="28"/>
          <w:szCs w:val="28"/>
          <w:bdr w:val="none" w:sz="0" w:space="0" w:color="auto" w:frame="1"/>
        </w:rPr>
        <w:t>ісце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запланованих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громадських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слухань</w:t>
      </w:r>
      <w:proofErr w:type="spellEnd"/>
      <w:r w:rsidRPr="0098575A">
        <w:rPr>
          <w:sz w:val="28"/>
          <w:szCs w:val="28"/>
          <w:bdr w:val="none" w:sz="0" w:space="0" w:color="auto" w:frame="1"/>
        </w:rPr>
        <w:t>: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98575A">
        <w:rPr>
          <w:sz w:val="28"/>
          <w:szCs w:val="28"/>
          <w:bdr w:val="none" w:sz="0" w:space="0" w:color="auto" w:frame="1"/>
        </w:rPr>
        <w:t>Громадські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слухання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проводяться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відповідно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до постанови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Кабінету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Міні</w:t>
      </w:r>
      <w:proofErr w:type="gramStart"/>
      <w:r w:rsidRPr="0098575A">
        <w:rPr>
          <w:sz w:val="28"/>
          <w:szCs w:val="28"/>
          <w:bdr w:val="none" w:sz="0" w:space="0" w:color="auto" w:frame="1"/>
        </w:rPr>
        <w:t>стр</w:t>
      </w:r>
      <w:proofErr w:type="gramEnd"/>
      <w:r w:rsidRPr="0098575A">
        <w:rPr>
          <w:sz w:val="28"/>
          <w:szCs w:val="28"/>
          <w:bdr w:val="none" w:sz="0" w:space="0" w:color="auto" w:frame="1"/>
        </w:rPr>
        <w:t>ів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від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25.05. 2011 № 555 «Про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затвердження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Порядку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громадських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слухань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щодо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врахування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громадських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інтересів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під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розроблення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проектів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містобудівної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документації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місцевому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рівні</w:t>
      </w:r>
      <w:proofErr w:type="spellEnd"/>
      <w:r w:rsidRPr="0098575A">
        <w:rPr>
          <w:sz w:val="28"/>
          <w:szCs w:val="28"/>
          <w:bdr w:val="none" w:sz="0" w:space="0" w:color="auto" w:frame="1"/>
        </w:rPr>
        <w:t>».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98575A">
        <w:rPr>
          <w:sz w:val="28"/>
          <w:szCs w:val="28"/>
          <w:bdr w:val="none" w:sz="0" w:space="0" w:color="auto" w:frame="1"/>
        </w:rPr>
        <w:t>Громадські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слухання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відбудуться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</w:rPr>
        <w:t>1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6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</w:rPr>
        <w:t>.0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8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</w:rPr>
        <w:t>.2019 о 1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4</w:t>
      </w:r>
      <w:r w:rsidRPr="0098575A">
        <w:rPr>
          <w:color w:val="FF0000"/>
          <w:sz w:val="28"/>
          <w:szCs w:val="28"/>
          <w:highlight w:val="yellow"/>
          <w:bdr w:val="none" w:sz="0" w:space="0" w:color="auto" w:frame="1"/>
        </w:rPr>
        <w:t xml:space="preserve">:00 </w:t>
      </w:r>
      <w:r w:rsidRPr="0098575A"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залі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8575A">
        <w:rPr>
          <w:sz w:val="28"/>
          <w:szCs w:val="28"/>
          <w:bdr w:val="none" w:sz="0" w:space="0" w:color="auto" w:frame="1"/>
        </w:rPr>
        <w:t>арх</w:t>
      </w:r>
      <w:proofErr w:type="gramEnd"/>
      <w:r w:rsidRPr="0098575A">
        <w:rPr>
          <w:sz w:val="28"/>
          <w:szCs w:val="28"/>
          <w:bdr w:val="none" w:sz="0" w:space="0" w:color="auto" w:frame="1"/>
        </w:rPr>
        <w:t>ітектурно-містобудівної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ради Департаменту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архітектури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адресою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вул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Хрещатик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, 32, м.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Київ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, 01001 (на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виконання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Закону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регулювання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містобудівної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діяльності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громадські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слухання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щодо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проектів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містобудівної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документації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місцевому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8575A">
        <w:rPr>
          <w:sz w:val="28"/>
          <w:szCs w:val="28"/>
          <w:bdr w:val="none" w:sz="0" w:space="0" w:color="auto" w:frame="1"/>
        </w:rPr>
        <w:t>р</w:t>
      </w:r>
      <w:proofErr w:type="gramEnd"/>
      <w:r w:rsidRPr="0098575A">
        <w:rPr>
          <w:sz w:val="28"/>
          <w:szCs w:val="28"/>
          <w:bdr w:val="none" w:sz="0" w:space="0" w:color="auto" w:frame="1"/>
        </w:rPr>
        <w:t>івні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проводяться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у строк,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визначений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процедури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громадського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обговорення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, але не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раніше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10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днів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з дня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оприлюднення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проекту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містобудівної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документації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місцевому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рі</w:t>
      </w:r>
      <w:proofErr w:type="gramStart"/>
      <w:r w:rsidRPr="0098575A">
        <w:rPr>
          <w:sz w:val="28"/>
          <w:szCs w:val="28"/>
          <w:bdr w:val="none" w:sz="0" w:space="0" w:color="auto" w:frame="1"/>
        </w:rPr>
        <w:t>вні</w:t>
      </w:r>
      <w:proofErr w:type="spellEnd"/>
      <w:r w:rsidRPr="0098575A">
        <w:rPr>
          <w:sz w:val="28"/>
          <w:szCs w:val="28"/>
          <w:bdr w:val="none" w:sz="0" w:space="0" w:color="auto" w:frame="1"/>
        </w:rPr>
        <w:t>).</w:t>
      </w:r>
      <w:proofErr w:type="gramEnd"/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proofErr w:type="gramStart"/>
      <w:r w:rsidRPr="0098575A">
        <w:rPr>
          <w:sz w:val="28"/>
          <w:szCs w:val="28"/>
          <w:bdr w:val="none" w:sz="0" w:space="0" w:color="auto" w:frame="1"/>
        </w:rPr>
        <w:t xml:space="preserve">г) орган,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від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якого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можна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отримати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інформацію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та адресу, за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якою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можна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ознайомитися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з проектом документа державного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звітом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стратегічну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екологічну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оцінку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екологічною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інформацією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, у тому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числі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пов’язаною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зі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здоров’ям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населення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що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стосується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документа державного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>:</w:t>
      </w:r>
      <w:proofErr w:type="gramEnd"/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Департамент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Pr="0098575A">
        <w:rPr>
          <w:sz w:val="28"/>
          <w:szCs w:val="28"/>
          <w:bdr w:val="none" w:sz="0" w:space="0" w:color="auto" w:frame="1"/>
        </w:rPr>
        <w:t>арх</w:t>
      </w:r>
      <w:proofErr w:type="gramEnd"/>
      <w:r w:rsidRPr="0098575A">
        <w:rPr>
          <w:sz w:val="28"/>
          <w:szCs w:val="28"/>
          <w:bdr w:val="none" w:sz="0" w:space="0" w:color="auto" w:frame="1"/>
        </w:rPr>
        <w:t>ітектури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виконавчого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органу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ради (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державної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адміністрації</w:t>
      </w:r>
      <w:proofErr w:type="spellEnd"/>
      <w:r w:rsidRPr="0098575A">
        <w:rPr>
          <w:sz w:val="28"/>
          <w:szCs w:val="28"/>
          <w:bdr w:val="none" w:sz="0" w:space="0" w:color="auto" w:frame="1"/>
        </w:rPr>
        <w:t>).</w:t>
      </w:r>
    </w:p>
    <w:p w:rsidR="0098575A" w:rsidRPr="00E11841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98575A">
        <w:rPr>
          <w:sz w:val="28"/>
          <w:szCs w:val="28"/>
          <w:bdr w:val="none" w:sz="0" w:space="0" w:color="auto" w:frame="1"/>
        </w:rPr>
        <w:t>Ознайомитись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з проектом детального плану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території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r w:rsidR="000B0510" w:rsidRPr="00A67EEB">
        <w:rPr>
          <w:bCs/>
          <w:sz w:val="28"/>
          <w:szCs w:val="28"/>
        </w:rPr>
        <w:t xml:space="preserve">в </w:t>
      </w:r>
      <w:proofErr w:type="spellStart"/>
      <w:r w:rsidR="000B0510" w:rsidRPr="00A67EEB">
        <w:rPr>
          <w:bCs/>
          <w:sz w:val="28"/>
          <w:szCs w:val="28"/>
        </w:rPr>
        <w:t>районі</w:t>
      </w:r>
      <w:proofErr w:type="spellEnd"/>
      <w:r w:rsidR="000B0510" w:rsidRPr="00A67EEB">
        <w:rPr>
          <w:bCs/>
          <w:sz w:val="28"/>
          <w:szCs w:val="28"/>
        </w:rPr>
        <w:t xml:space="preserve"> ст. м. "</w:t>
      </w:r>
      <w:proofErr w:type="spellStart"/>
      <w:r w:rsidR="000B0510" w:rsidRPr="00A67EEB">
        <w:rPr>
          <w:bCs/>
          <w:sz w:val="28"/>
          <w:szCs w:val="28"/>
        </w:rPr>
        <w:t>Червоний</w:t>
      </w:r>
      <w:proofErr w:type="spellEnd"/>
      <w:r w:rsidR="000B0510" w:rsidRPr="00A67EEB">
        <w:rPr>
          <w:bCs/>
          <w:sz w:val="28"/>
          <w:szCs w:val="28"/>
        </w:rPr>
        <w:t xml:space="preserve"> </w:t>
      </w:r>
      <w:proofErr w:type="spellStart"/>
      <w:r w:rsidR="000B0510" w:rsidRPr="00A67EEB">
        <w:rPr>
          <w:bCs/>
          <w:sz w:val="28"/>
          <w:szCs w:val="28"/>
        </w:rPr>
        <w:t>Хуті</w:t>
      </w:r>
      <w:proofErr w:type="gramStart"/>
      <w:r w:rsidR="000B0510" w:rsidRPr="00A67EEB">
        <w:rPr>
          <w:bCs/>
          <w:sz w:val="28"/>
          <w:szCs w:val="28"/>
        </w:rPr>
        <w:t>р</w:t>
      </w:r>
      <w:proofErr w:type="spellEnd"/>
      <w:proofErr w:type="gramEnd"/>
      <w:r w:rsidR="000B0510" w:rsidRPr="00A67EEB">
        <w:rPr>
          <w:bCs/>
          <w:sz w:val="28"/>
          <w:szCs w:val="28"/>
        </w:rPr>
        <w:t xml:space="preserve">" в межах </w:t>
      </w:r>
      <w:proofErr w:type="spellStart"/>
      <w:r w:rsidR="000B0510" w:rsidRPr="00A67EEB">
        <w:rPr>
          <w:bCs/>
          <w:sz w:val="28"/>
          <w:szCs w:val="28"/>
        </w:rPr>
        <w:t>вул</w:t>
      </w:r>
      <w:proofErr w:type="spellEnd"/>
      <w:r w:rsidR="000B0510" w:rsidRPr="00A67EEB">
        <w:rPr>
          <w:bCs/>
          <w:sz w:val="28"/>
          <w:szCs w:val="28"/>
        </w:rPr>
        <w:t xml:space="preserve">. </w:t>
      </w:r>
      <w:proofErr w:type="spellStart"/>
      <w:r w:rsidR="000B0510" w:rsidRPr="00A67EEB">
        <w:rPr>
          <w:bCs/>
          <w:sz w:val="28"/>
          <w:szCs w:val="28"/>
        </w:rPr>
        <w:t>Вінграновського</w:t>
      </w:r>
      <w:proofErr w:type="spellEnd"/>
      <w:r w:rsidR="000B0510" w:rsidRPr="00A67EEB">
        <w:rPr>
          <w:bCs/>
          <w:sz w:val="28"/>
          <w:szCs w:val="28"/>
        </w:rPr>
        <w:t xml:space="preserve">, </w:t>
      </w:r>
      <w:proofErr w:type="spellStart"/>
      <w:r w:rsidR="000B0510" w:rsidRPr="00A67EEB">
        <w:rPr>
          <w:bCs/>
          <w:sz w:val="28"/>
          <w:szCs w:val="28"/>
        </w:rPr>
        <w:t>Тростянецька</w:t>
      </w:r>
      <w:proofErr w:type="spellEnd"/>
      <w:r w:rsidR="000B0510" w:rsidRPr="00A67EEB">
        <w:rPr>
          <w:bCs/>
          <w:sz w:val="28"/>
          <w:szCs w:val="28"/>
        </w:rPr>
        <w:t xml:space="preserve">, </w:t>
      </w:r>
      <w:proofErr w:type="spellStart"/>
      <w:r w:rsidR="000B0510" w:rsidRPr="00A67EEB">
        <w:rPr>
          <w:bCs/>
          <w:sz w:val="28"/>
          <w:szCs w:val="28"/>
        </w:rPr>
        <w:t>Вереснева</w:t>
      </w:r>
      <w:proofErr w:type="spellEnd"/>
      <w:r w:rsidR="000B0510" w:rsidRPr="00A67EEB">
        <w:rPr>
          <w:bCs/>
          <w:sz w:val="28"/>
          <w:szCs w:val="28"/>
        </w:rPr>
        <w:t xml:space="preserve">, </w:t>
      </w:r>
      <w:proofErr w:type="spellStart"/>
      <w:r w:rsidR="000B0510" w:rsidRPr="00A67EEB">
        <w:rPr>
          <w:bCs/>
          <w:sz w:val="28"/>
          <w:szCs w:val="28"/>
        </w:rPr>
        <w:t>Бориспільська</w:t>
      </w:r>
      <w:proofErr w:type="spellEnd"/>
      <w:r w:rsidR="000B0510" w:rsidRPr="00A67EEB">
        <w:rPr>
          <w:bCs/>
          <w:sz w:val="28"/>
          <w:szCs w:val="28"/>
        </w:rPr>
        <w:t xml:space="preserve"> та </w:t>
      </w:r>
      <w:proofErr w:type="spellStart"/>
      <w:r w:rsidR="000B0510" w:rsidRPr="00A67EEB">
        <w:rPr>
          <w:bCs/>
          <w:sz w:val="28"/>
          <w:szCs w:val="28"/>
        </w:rPr>
        <w:t>пров</w:t>
      </w:r>
      <w:proofErr w:type="spellEnd"/>
      <w:r w:rsidR="000B0510" w:rsidRPr="00A67EEB">
        <w:rPr>
          <w:bCs/>
          <w:sz w:val="28"/>
          <w:szCs w:val="28"/>
        </w:rPr>
        <w:t xml:space="preserve">. </w:t>
      </w:r>
      <w:proofErr w:type="spellStart"/>
      <w:r w:rsidR="000B0510" w:rsidRPr="00A67EEB">
        <w:rPr>
          <w:bCs/>
          <w:sz w:val="28"/>
          <w:szCs w:val="28"/>
        </w:rPr>
        <w:t>Поліській</w:t>
      </w:r>
      <w:proofErr w:type="spellEnd"/>
      <w:r w:rsidR="000B0510" w:rsidRPr="00A67EEB">
        <w:rPr>
          <w:bCs/>
          <w:sz w:val="28"/>
          <w:szCs w:val="28"/>
        </w:rPr>
        <w:t xml:space="preserve"> у </w:t>
      </w:r>
      <w:proofErr w:type="spellStart"/>
      <w:r w:rsidR="000B0510" w:rsidRPr="00A67EEB">
        <w:rPr>
          <w:bCs/>
          <w:sz w:val="28"/>
          <w:szCs w:val="28"/>
        </w:rPr>
        <w:t>Дарницькому</w:t>
      </w:r>
      <w:proofErr w:type="spellEnd"/>
      <w:r w:rsidR="000B0510" w:rsidRPr="00A67EEB">
        <w:rPr>
          <w:bCs/>
          <w:sz w:val="28"/>
          <w:szCs w:val="28"/>
        </w:rPr>
        <w:t xml:space="preserve"> </w:t>
      </w:r>
      <w:proofErr w:type="spellStart"/>
      <w:r w:rsidR="000B0510" w:rsidRPr="00A67EEB">
        <w:rPr>
          <w:bCs/>
          <w:sz w:val="28"/>
          <w:szCs w:val="28"/>
        </w:rPr>
        <w:t>районі</w:t>
      </w:r>
      <w:proofErr w:type="spellEnd"/>
      <w:r w:rsidR="000B0510" w:rsidRPr="00A67EEB">
        <w:rPr>
          <w:bCs/>
          <w:sz w:val="28"/>
          <w:szCs w:val="28"/>
        </w:rPr>
        <w:t xml:space="preserve"> м. </w:t>
      </w:r>
      <w:proofErr w:type="spellStart"/>
      <w:r w:rsidR="000B0510" w:rsidRPr="00A67EEB">
        <w:rPr>
          <w:bCs/>
          <w:sz w:val="28"/>
          <w:szCs w:val="28"/>
        </w:rPr>
        <w:t>Києва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r w:rsidRPr="00E11841">
        <w:rPr>
          <w:sz w:val="28"/>
          <w:szCs w:val="28"/>
          <w:bdr w:val="none" w:sz="0" w:space="0" w:color="auto" w:frame="1"/>
        </w:rPr>
        <w:t xml:space="preserve">та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розділом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Охорона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навколишнього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природного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середовища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»,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який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розробляється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складі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проекту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містобудівної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документації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одночасно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є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звітом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стратегічну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екологічну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оцінку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можна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Департаменті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Pr="00E11841">
        <w:rPr>
          <w:sz w:val="28"/>
          <w:szCs w:val="28"/>
          <w:bdr w:val="none" w:sz="0" w:space="0" w:color="auto" w:frame="1"/>
        </w:rPr>
        <w:t>арх</w:t>
      </w:r>
      <w:proofErr w:type="gramEnd"/>
      <w:r w:rsidRPr="00E11841">
        <w:rPr>
          <w:sz w:val="28"/>
          <w:szCs w:val="28"/>
          <w:bdr w:val="none" w:sz="0" w:space="0" w:color="auto" w:frame="1"/>
        </w:rPr>
        <w:t>ітектури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виконавчого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органу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Київради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державної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адміністрації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) за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адресою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: м.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Київ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вул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Хрещатик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, 32, 3-й поверх,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каб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. 307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щовівторка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з 14.00 до 17.00 та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щоп’ятниці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з 10.00 до 13.00.</w:t>
      </w:r>
    </w:p>
    <w:p w:rsidR="0098575A" w:rsidRPr="00E11841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E11841">
        <w:rPr>
          <w:sz w:val="28"/>
          <w:szCs w:val="28"/>
          <w:bdr w:val="none" w:sz="0" w:space="0" w:color="auto" w:frame="1"/>
        </w:rPr>
        <w:t xml:space="preserve">ґ) орган, до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якого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подаються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зауваження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пропозиції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його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поштова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електронна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адреси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та строки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подання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зауважень</w:t>
      </w:r>
      <w:proofErr w:type="spellEnd"/>
      <w:r w:rsidRPr="00E11841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E11841">
        <w:rPr>
          <w:sz w:val="28"/>
          <w:szCs w:val="28"/>
          <w:bdr w:val="none" w:sz="0" w:space="0" w:color="auto" w:frame="1"/>
        </w:rPr>
        <w:t>пропозицій</w:t>
      </w:r>
      <w:proofErr w:type="spellEnd"/>
      <w:r w:rsidRPr="00E11841">
        <w:rPr>
          <w:sz w:val="28"/>
          <w:szCs w:val="28"/>
          <w:bdr w:val="none" w:sz="0" w:space="0" w:color="auto" w:frame="1"/>
        </w:rPr>
        <w:t>: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Департамент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Pr="0098575A">
        <w:rPr>
          <w:sz w:val="28"/>
          <w:szCs w:val="28"/>
          <w:bdr w:val="none" w:sz="0" w:space="0" w:color="auto" w:frame="1"/>
        </w:rPr>
        <w:t>арх</w:t>
      </w:r>
      <w:proofErr w:type="gramEnd"/>
      <w:r w:rsidRPr="0098575A">
        <w:rPr>
          <w:sz w:val="28"/>
          <w:szCs w:val="28"/>
          <w:bdr w:val="none" w:sz="0" w:space="0" w:color="auto" w:frame="1"/>
        </w:rPr>
        <w:t>ітектури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виконавчого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органу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ради (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державної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адміністрації</w:t>
      </w:r>
      <w:proofErr w:type="spellEnd"/>
      <w:r w:rsidRPr="0098575A">
        <w:rPr>
          <w:sz w:val="28"/>
          <w:szCs w:val="28"/>
          <w:bdr w:val="none" w:sz="0" w:space="0" w:color="auto" w:frame="1"/>
        </w:rPr>
        <w:t>).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Адреса для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подання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зауважень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пропозицій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письмовій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формі</w:t>
      </w:r>
      <w:proofErr w:type="spellEnd"/>
      <w:r w:rsidRPr="0098575A">
        <w:rPr>
          <w:sz w:val="28"/>
          <w:szCs w:val="28"/>
          <w:bdr w:val="none" w:sz="0" w:space="0" w:color="auto" w:frame="1"/>
        </w:rPr>
        <w:t>: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98575A">
        <w:rPr>
          <w:sz w:val="28"/>
          <w:szCs w:val="28"/>
          <w:bdr w:val="none" w:sz="0" w:space="0" w:color="auto" w:frame="1"/>
        </w:rPr>
        <w:t>вул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Хрещатик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, 32, м.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Київ</w:t>
      </w:r>
      <w:proofErr w:type="spellEnd"/>
      <w:r w:rsidRPr="0098575A">
        <w:rPr>
          <w:sz w:val="28"/>
          <w:szCs w:val="28"/>
          <w:bdr w:val="none" w:sz="0" w:space="0" w:color="auto" w:frame="1"/>
        </w:rPr>
        <w:t>, 01001,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98575A">
        <w:rPr>
          <w:sz w:val="28"/>
          <w:szCs w:val="28"/>
          <w:bdr w:val="none" w:sz="0" w:space="0" w:color="auto" w:frame="1"/>
        </w:rPr>
        <w:t>Електронна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адреса:</w:t>
      </w:r>
      <w:hyperlink r:id="rId5" w:history="1">
        <w:r w:rsidRPr="0098575A">
          <w:rPr>
            <w:rStyle w:val="a3"/>
            <w:color w:val="auto"/>
            <w:sz w:val="28"/>
            <w:szCs w:val="28"/>
            <w:bdr w:val="none" w:sz="0" w:space="0" w:color="auto" w:frame="1"/>
          </w:rPr>
          <w:t>info@kga.gov.ua</w:t>
        </w:r>
        <w:proofErr w:type="spellEnd"/>
        <w:r w:rsidRPr="0098575A">
          <w:rPr>
            <w:rStyle w:val="a3"/>
            <w:color w:val="auto"/>
            <w:sz w:val="28"/>
            <w:szCs w:val="28"/>
            <w:bdr w:val="none" w:sz="0" w:space="0" w:color="auto" w:frame="1"/>
          </w:rPr>
          <w:t>.</w:t>
        </w:r>
      </w:hyperlink>
    </w:p>
    <w:p w:rsidR="0098575A" w:rsidRPr="007335E6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</w:pPr>
      <w:proofErr w:type="spellStart"/>
      <w:r w:rsidRPr="0098575A">
        <w:rPr>
          <w:sz w:val="28"/>
          <w:szCs w:val="28"/>
          <w:bdr w:val="none" w:sz="0" w:space="0" w:color="auto" w:frame="1"/>
        </w:rPr>
        <w:t>Зауваження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пропозиції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приймаються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у строк з 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</w:rPr>
        <w:t>0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2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</w:rPr>
        <w:t xml:space="preserve"> 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серпня</w:t>
      </w:r>
      <w:r w:rsidR="007335E6" w:rsidRP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 xml:space="preserve"> по 0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 xml:space="preserve">2 </w:t>
      </w:r>
      <w:r w:rsidR="007335E6" w:rsidRP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вересня</w:t>
      </w:r>
      <w:r w:rsidRP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 xml:space="preserve"> 2019 року.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д)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місцезнаходження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наявної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екологічної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інформації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, у тому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числі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8575A">
        <w:rPr>
          <w:sz w:val="28"/>
          <w:szCs w:val="28"/>
          <w:bdr w:val="none" w:sz="0" w:space="0" w:color="auto" w:frame="1"/>
        </w:rPr>
        <w:t>пов’язано</w:t>
      </w:r>
      <w:proofErr w:type="gramEnd"/>
      <w:r w:rsidRPr="0098575A">
        <w:rPr>
          <w:sz w:val="28"/>
          <w:szCs w:val="28"/>
          <w:bdr w:val="none" w:sz="0" w:space="0" w:color="auto" w:frame="1"/>
        </w:rPr>
        <w:t>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зі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здоров’ям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населення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що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стосується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документа державного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>: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lastRenderedPageBreak/>
        <w:t xml:space="preserve">Департамент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Pr="0098575A">
        <w:rPr>
          <w:sz w:val="28"/>
          <w:szCs w:val="28"/>
          <w:bdr w:val="none" w:sz="0" w:space="0" w:color="auto" w:frame="1"/>
        </w:rPr>
        <w:t>арх</w:t>
      </w:r>
      <w:proofErr w:type="gramEnd"/>
      <w:r w:rsidRPr="0098575A">
        <w:rPr>
          <w:sz w:val="28"/>
          <w:szCs w:val="28"/>
          <w:bdr w:val="none" w:sz="0" w:space="0" w:color="auto" w:frame="1"/>
        </w:rPr>
        <w:t>ітектури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виконавчого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органу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ради (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державної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адміністрації</w:t>
      </w:r>
      <w:proofErr w:type="spellEnd"/>
      <w:r w:rsidRPr="0098575A">
        <w:rPr>
          <w:sz w:val="28"/>
          <w:szCs w:val="28"/>
          <w:bdr w:val="none" w:sz="0" w:space="0" w:color="auto" w:frame="1"/>
        </w:rPr>
        <w:t>).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м.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Київ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вул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Хрещатик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, 32, 3 поверх,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каб</w:t>
      </w:r>
      <w:proofErr w:type="spellEnd"/>
      <w:r w:rsidRPr="0098575A">
        <w:rPr>
          <w:sz w:val="28"/>
          <w:szCs w:val="28"/>
          <w:bdr w:val="none" w:sz="0" w:space="0" w:color="auto" w:frame="1"/>
        </w:rPr>
        <w:t>. 307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4)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необхідність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транскордонних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консультацій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щодо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проекту документа державного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>.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98575A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транскордонних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консультацій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потребу</w:t>
      </w:r>
      <w:proofErr w:type="gramStart"/>
      <w:r w:rsidRPr="0098575A">
        <w:rPr>
          <w:sz w:val="28"/>
          <w:szCs w:val="28"/>
          <w:bdr w:val="none" w:sz="0" w:space="0" w:color="auto" w:frame="1"/>
        </w:rPr>
        <w:t>є</w:t>
      </w:r>
      <w:proofErr w:type="spellEnd"/>
      <w:r w:rsidRPr="0098575A">
        <w:rPr>
          <w:sz w:val="28"/>
          <w:szCs w:val="28"/>
          <w:bdr w:val="none" w:sz="0" w:space="0" w:color="auto" w:frame="1"/>
        </w:rPr>
        <w:t>.</w:t>
      </w:r>
      <w:proofErr w:type="gramEnd"/>
    </w:p>
    <w:p w:rsidR="0098575A" w:rsidRPr="003F0787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  <w:lang w:val="uk-UA"/>
        </w:rPr>
      </w:pPr>
      <w:proofErr w:type="gramStart"/>
      <w:r w:rsidRPr="0098575A">
        <w:rPr>
          <w:sz w:val="28"/>
          <w:szCs w:val="28"/>
          <w:bdr w:val="none" w:sz="0" w:space="0" w:color="auto" w:frame="1"/>
        </w:rPr>
        <w:t>З</w:t>
      </w:r>
      <w:proofErr w:type="gram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матеріалами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проекту документа державного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звітом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стратегічну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екологічну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оцінку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Розділ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Охорона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навколишнього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природного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середовища</w:t>
      </w:r>
      <w:proofErr w:type="spellEnd"/>
      <w:r w:rsidRPr="0098575A">
        <w:rPr>
          <w:sz w:val="28"/>
          <w:szCs w:val="28"/>
          <w:bdr w:val="none" w:sz="0" w:space="0" w:color="auto" w:frame="1"/>
        </w:rPr>
        <w:t>) проекту «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Детальний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план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території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r w:rsidR="000B0510" w:rsidRPr="00A67EEB">
        <w:rPr>
          <w:bCs/>
          <w:sz w:val="28"/>
          <w:szCs w:val="28"/>
        </w:rPr>
        <w:t xml:space="preserve">в </w:t>
      </w:r>
      <w:proofErr w:type="spellStart"/>
      <w:r w:rsidR="000B0510" w:rsidRPr="00A67EEB">
        <w:rPr>
          <w:bCs/>
          <w:sz w:val="28"/>
          <w:szCs w:val="28"/>
        </w:rPr>
        <w:t>районі</w:t>
      </w:r>
      <w:proofErr w:type="spellEnd"/>
      <w:r w:rsidR="000B0510" w:rsidRPr="00A67EEB">
        <w:rPr>
          <w:bCs/>
          <w:sz w:val="28"/>
          <w:szCs w:val="28"/>
        </w:rPr>
        <w:t xml:space="preserve"> ст. м. "</w:t>
      </w:r>
      <w:proofErr w:type="spellStart"/>
      <w:r w:rsidR="000B0510" w:rsidRPr="00A67EEB">
        <w:rPr>
          <w:bCs/>
          <w:sz w:val="28"/>
          <w:szCs w:val="28"/>
        </w:rPr>
        <w:t>Червоний</w:t>
      </w:r>
      <w:proofErr w:type="spellEnd"/>
      <w:r w:rsidR="000B0510" w:rsidRPr="00A67EEB">
        <w:rPr>
          <w:bCs/>
          <w:sz w:val="28"/>
          <w:szCs w:val="28"/>
        </w:rPr>
        <w:t xml:space="preserve"> </w:t>
      </w:r>
      <w:proofErr w:type="spellStart"/>
      <w:r w:rsidR="000B0510" w:rsidRPr="00A67EEB">
        <w:rPr>
          <w:bCs/>
          <w:sz w:val="28"/>
          <w:szCs w:val="28"/>
        </w:rPr>
        <w:t>Хутір</w:t>
      </w:r>
      <w:proofErr w:type="spellEnd"/>
      <w:r w:rsidR="000B0510" w:rsidRPr="00A67EEB">
        <w:rPr>
          <w:bCs/>
          <w:sz w:val="28"/>
          <w:szCs w:val="28"/>
        </w:rPr>
        <w:t xml:space="preserve">" в межах </w:t>
      </w:r>
      <w:proofErr w:type="spellStart"/>
      <w:r w:rsidR="000B0510" w:rsidRPr="00A67EEB">
        <w:rPr>
          <w:bCs/>
          <w:sz w:val="28"/>
          <w:szCs w:val="28"/>
        </w:rPr>
        <w:t>вул</w:t>
      </w:r>
      <w:proofErr w:type="spellEnd"/>
      <w:r w:rsidR="000B0510" w:rsidRPr="00A67EEB">
        <w:rPr>
          <w:bCs/>
          <w:sz w:val="28"/>
          <w:szCs w:val="28"/>
        </w:rPr>
        <w:t xml:space="preserve">. </w:t>
      </w:r>
      <w:proofErr w:type="spellStart"/>
      <w:r w:rsidR="000B0510" w:rsidRPr="00A67EEB">
        <w:rPr>
          <w:bCs/>
          <w:sz w:val="28"/>
          <w:szCs w:val="28"/>
        </w:rPr>
        <w:t>Вінграновського</w:t>
      </w:r>
      <w:proofErr w:type="spellEnd"/>
      <w:r w:rsidR="000B0510" w:rsidRPr="00A67EEB">
        <w:rPr>
          <w:bCs/>
          <w:sz w:val="28"/>
          <w:szCs w:val="28"/>
        </w:rPr>
        <w:t xml:space="preserve">, </w:t>
      </w:r>
      <w:proofErr w:type="spellStart"/>
      <w:r w:rsidR="000B0510" w:rsidRPr="00A67EEB">
        <w:rPr>
          <w:bCs/>
          <w:sz w:val="28"/>
          <w:szCs w:val="28"/>
        </w:rPr>
        <w:t>Тростянецька</w:t>
      </w:r>
      <w:proofErr w:type="spellEnd"/>
      <w:r w:rsidR="000B0510" w:rsidRPr="00A67EEB">
        <w:rPr>
          <w:bCs/>
          <w:sz w:val="28"/>
          <w:szCs w:val="28"/>
        </w:rPr>
        <w:t xml:space="preserve">, </w:t>
      </w:r>
      <w:proofErr w:type="spellStart"/>
      <w:r w:rsidR="000B0510" w:rsidRPr="00A67EEB">
        <w:rPr>
          <w:bCs/>
          <w:sz w:val="28"/>
          <w:szCs w:val="28"/>
        </w:rPr>
        <w:t>Вереснева</w:t>
      </w:r>
      <w:proofErr w:type="spellEnd"/>
      <w:r w:rsidR="000B0510" w:rsidRPr="00A67EEB">
        <w:rPr>
          <w:bCs/>
          <w:sz w:val="28"/>
          <w:szCs w:val="28"/>
        </w:rPr>
        <w:t xml:space="preserve">, </w:t>
      </w:r>
      <w:proofErr w:type="spellStart"/>
      <w:r w:rsidR="000B0510" w:rsidRPr="00A67EEB">
        <w:rPr>
          <w:bCs/>
          <w:sz w:val="28"/>
          <w:szCs w:val="28"/>
        </w:rPr>
        <w:t>Бориспільська</w:t>
      </w:r>
      <w:proofErr w:type="spellEnd"/>
      <w:r w:rsidR="000B0510" w:rsidRPr="00A67EEB">
        <w:rPr>
          <w:bCs/>
          <w:sz w:val="28"/>
          <w:szCs w:val="28"/>
        </w:rPr>
        <w:t xml:space="preserve"> та </w:t>
      </w:r>
      <w:proofErr w:type="spellStart"/>
      <w:r w:rsidR="000B0510" w:rsidRPr="00A67EEB">
        <w:rPr>
          <w:bCs/>
          <w:sz w:val="28"/>
          <w:szCs w:val="28"/>
        </w:rPr>
        <w:t>пров</w:t>
      </w:r>
      <w:proofErr w:type="spellEnd"/>
      <w:r w:rsidR="000B0510" w:rsidRPr="00A67EEB">
        <w:rPr>
          <w:bCs/>
          <w:sz w:val="28"/>
          <w:szCs w:val="28"/>
        </w:rPr>
        <w:t xml:space="preserve">. </w:t>
      </w:r>
      <w:proofErr w:type="spellStart"/>
      <w:r w:rsidR="000B0510" w:rsidRPr="00A67EEB">
        <w:rPr>
          <w:bCs/>
          <w:sz w:val="28"/>
          <w:szCs w:val="28"/>
        </w:rPr>
        <w:t>Поліській</w:t>
      </w:r>
      <w:proofErr w:type="spellEnd"/>
      <w:r w:rsidR="000B0510" w:rsidRPr="00A67EEB">
        <w:rPr>
          <w:bCs/>
          <w:sz w:val="28"/>
          <w:szCs w:val="28"/>
        </w:rPr>
        <w:t xml:space="preserve"> у </w:t>
      </w:r>
      <w:proofErr w:type="spellStart"/>
      <w:r w:rsidR="000B0510" w:rsidRPr="00A67EEB">
        <w:rPr>
          <w:bCs/>
          <w:sz w:val="28"/>
          <w:szCs w:val="28"/>
        </w:rPr>
        <w:t>Дарницькому</w:t>
      </w:r>
      <w:proofErr w:type="spellEnd"/>
      <w:r w:rsidR="000B0510" w:rsidRPr="00A67EEB">
        <w:rPr>
          <w:bCs/>
          <w:sz w:val="28"/>
          <w:szCs w:val="28"/>
        </w:rPr>
        <w:t xml:space="preserve"> </w:t>
      </w:r>
      <w:proofErr w:type="spellStart"/>
      <w:r w:rsidR="000B0510" w:rsidRPr="00A67EEB">
        <w:rPr>
          <w:bCs/>
          <w:sz w:val="28"/>
          <w:szCs w:val="28"/>
        </w:rPr>
        <w:t>районі</w:t>
      </w:r>
      <w:proofErr w:type="spellEnd"/>
      <w:r w:rsidR="000B0510" w:rsidRPr="00A67EEB">
        <w:rPr>
          <w:bCs/>
          <w:sz w:val="28"/>
          <w:szCs w:val="28"/>
        </w:rPr>
        <w:t xml:space="preserve"> м. </w:t>
      </w:r>
      <w:proofErr w:type="spellStart"/>
      <w:r w:rsidR="000B0510" w:rsidRPr="00A67EEB">
        <w:rPr>
          <w:bCs/>
          <w:sz w:val="28"/>
          <w:szCs w:val="28"/>
        </w:rPr>
        <w:t>Києва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можна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ознайомитись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офіційному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сайті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Департаменту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Pr="0098575A">
        <w:rPr>
          <w:sz w:val="28"/>
          <w:szCs w:val="28"/>
          <w:bdr w:val="none" w:sz="0" w:space="0" w:color="auto" w:frame="1"/>
        </w:rPr>
        <w:t>арх</w:t>
      </w:r>
      <w:proofErr w:type="gramEnd"/>
      <w:r w:rsidRPr="0098575A">
        <w:rPr>
          <w:sz w:val="28"/>
          <w:szCs w:val="28"/>
          <w:bdr w:val="none" w:sz="0" w:space="0" w:color="auto" w:frame="1"/>
        </w:rPr>
        <w:t>ітектури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виконавчого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органу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ради (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98575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5A">
        <w:rPr>
          <w:sz w:val="28"/>
          <w:szCs w:val="28"/>
          <w:bdr w:val="none" w:sz="0" w:space="0" w:color="auto" w:frame="1"/>
        </w:rPr>
        <w:t>державн</w:t>
      </w:r>
      <w:r w:rsidR="003F0787">
        <w:rPr>
          <w:sz w:val="28"/>
          <w:szCs w:val="28"/>
          <w:bdr w:val="none" w:sz="0" w:space="0" w:color="auto" w:frame="1"/>
        </w:rPr>
        <w:t>ої</w:t>
      </w:r>
      <w:proofErr w:type="spellEnd"/>
      <w:r w:rsidR="003F078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F0787">
        <w:rPr>
          <w:sz w:val="28"/>
          <w:szCs w:val="28"/>
          <w:bdr w:val="none" w:sz="0" w:space="0" w:color="auto" w:frame="1"/>
        </w:rPr>
        <w:t>адміністрації</w:t>
      </w:r>
      <w:proofErr w:type="spellEnd"/>
      <w:r w:rsidR="003F0787">
        <w:rPr>
          <w:sz w:val="28"/>
          <w:szCs w:val="28"/>
          <w:bdr w:val="none" w:sz="0" w:space="0" w:color="auto" w:frame="1"/>
        </w:rPr>
        <w:t xml:space="preserve">) за </w:t>
      </w:r>
      <w:proofErr w:type="spellStart"/>
      <w:r w:rsidR="003F0787">
        <w:rPr>
          <w:sz w:val="28"/>
          <w:szCs w:val="28"/>
          <w:bdr w:val="none" w:sz="0" w:space="0" w:color="auto" w:frame="1"/>
        </w:rPr>
        <w:t>посиланням</w:t>
      </w:r>
      <w:proofErr w:type="spellEnd"/>
      <w:r w:rsidRPr="0098575A">
        <w:rPr>
          <w:sz w:val="28"/>
          <w:szCs w:val="28"/>
          <w:bdr w:val="none" w:sz="0" w:space="0" w:color="auto" w:frame="1"/>
        </w:rPr>
        <w:t>:</w:t>
      </w:r>
      <w:r w:rsidR="003F078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F0787" w:rsidRPr="004E370F">
        <w:rPr>
          <w:color w:val="000000"/>
          <w:sz w:val="28"/>
          <w:szCs w:val="28"/>
          <w:bdr w:val="none" w:sz="0" w:space="0" w:color="auto" w:frame="1"/>
        </w:rPr>
        <w:t>www.kga.gov.ua.</w:t>
      </w:r>
    </w:p>
    <w:p w:rsidR="001972BA" w:rsidRPr="0098575A" w:rsidRDefault="001972BA" w:rsidP="003F078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sectPr w:rsidR="001972BA" w:rsidRPr="0098575A" w:rsidSect="006665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11BE4A27"/>
    <w:multiLevelType w:val="hybridMultilevel"/>
    <w:tmpl w:val="F500BA32"/>
    <w:lvl w:ilvl="0" w:tplc="C7EAE5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9A22B9A"/>
    <w:multiLevelType w:val="hybridMultilevel"/>
    <w:tmpl w:val="01F44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90A24"/>
    <w:multiLevelType w:val="multilevel"/>
    <w:tmpl w:val="8DE4F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5332F"/>
    <w:multiLevelType w:val="hybridMultilevel"/>
    <w:tmpl w:val="A91E6186"/>
    <w:lvl w:ilvl="0" w:tplc="00000007">
      <w:start w:val="1"/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1330C2"/>
    <w:rsid w:val="000255C2"/>
    <w:rsid w:val="00030614"/>
    <w:rsid w:val="00076322"/>
    <w:rsid w:val="000B0510"/>
    <w:rsid w:val="000D2D31"/>
    <w:rsid w:val="000E0A30"/>
    <w:rsid w:val="00116470"/>
    <w:rsid w:val="00126FFF"/>
    <w:rsid w:val="001330C2"/>
    <w:rsid w:val="001354CD"/>
    <w:rsid w:val="001544BF"/>
    <w:rsid w:val="00154B99"/>
    <w:rsid w:val="001665D7"/>
    <w:rsid w:val="00166FD5"/>
    <w:rsid w:val="001757CD"/>
    <w:rsid w:val="00190804"/>
    <w:rsid w:val="001972BA"/>
    <w:rsid w:val="001B1C3B"/>
    <w:rsid w:val="001B70FA"/>
    <w:rsid w:val="001C17EC"/>
    <w:rsid w:val="001D2A95"/>
    <w:rsid w:val="001D5A34"/>
    <w:rsid w:val="001E7342"/>
    <w:rsid w:val="001F6A27"/>
    <w:rsid w:val="002040CB"/>
    <w:rsid w:val="0020503E"/>
    <w:rsid w:val="00212FA6"/>
    <w:rsid w:val="002150C1"/>
    <w:rsid w:val="00217BD3"/>
    <w:rsid w:val="0023075A"/>
    <w:rsid w:val="002416F5"/>
    <w:rsid w:val="00245BBC"/>
    <w:rsid w:val="00262AFA"/>
    <w:rsid w:val="0027003D"/>
    <w:rsid w:val="00277C03"/>
    <w:rsid w:val="00282277"/>
    <w:rsid w:val="00283EC7"/>
    <w:rsid w:val="00291467"/>
    <w:rsid w:val="00295DCC"/>
    <w:rsid w:val="002C2112"/>
    <w:rsid w:val="002C24B9"/>
    <w:rsid w:val="002D494A"/>
    <w:rsid w:val="002E5387"/>
    <w:rsid w:val="003060EA"/>
    <w:rsid w:val="00326FF6"/>
    <w:rsid w:val="00356867"/>
    <w:rsid w:val="003618DA"/>
    <w:rsid w:val="0038175E"/>
    <w:rsid w:val="00390250"/>
    <w:rsid w:val="003B4CE4"/>
    <w:rsid w:val="003B5895"/>
    <w:rsid w:val="003B5C68"/>
    <w:rsid w:val="003F0787"/>
    <w:rsid w:val="00474617"/>
    <w:rsid w:val="004A23DC"/>
    <w:rsid w:val="004B0244"/>
    <w:rsid w:val="004B08FD"/>
    <w:rsid w:val="004C6283"/>
    <w:rsid w:val="004D3B05"/>
    <w:rsid w:val="004D6032"/>
    <w:rsid w:val="004F1CB3"/>
    <w:rsid w:val="00532452"/>
    <w:rsid w:val="00572E18"/>
    <w:rsid w:val="005A6237"/>
    <w:rsid w:val="005B4D8E"/>
    <w:rsid w:val="005C6BC7"/>
    <w:rsid w:val="00641A0F"/>
    <w:rsid w:val="00642BC8"/>
    <w:rsid w:val="00662069"/>
    <w:rsid w:val="00666517"/>
    <w:rsid w:val="00676B6F"/>
    <w:rsid w:val="006A1C21"/>
    <w:rsid w:val="006B0DF7"/>
    <w:rsid w:val="006D4ECB"/>
    <w:rsid w:val="007335E6"/>
    <w:rsid w:val="0073440D"/>
    <w:rsid w:val="0075677F"/>
    <w:rsid w:val="00762A81"/>
    <w:rsid w:val="00762FA8"/>
    <w:rsid w:val="00765881"/>
    <w:rsid w:val="00781C77"/>
    <w:rsid w:val="007A3F58"/>
    <w:rsid w:val="007D3F7D"/>
    <w:rsid w:val="007D60A4"/>
    <w:rsid w:val="007E1339"/>
    <w:rsid w:val="0081406A"/>
    <w:rsid w:val="008B0A56"/>
    <w:rsid w:val="008C3CB7"/>
    <w:rsid w:val="008C6CDD"/>
    <w:rsid w:val="008D796B"/>
    <w:rsid w:val="008E0BE7"/>
    <w:rsid w:val="00912468"/>
    <w:rsid w:val="00912FEA"/>
    <w:rsid w:val="00941F6E"/>
    <w:rsid w:val="009477D4"/>
    <w:rsid w:val="009540D1"/>
    <w:rsid w:val="00977478"/>
    <w:rsid w:val="0098575A"/>
    <w:rsid w:val="009900F1"/>
    <w:rsid w:val="0099232F"/>
    <w:rsid w:val="009B64D1"/>
    <w:rsid w:val="00A2139F"/>
    <w:rsid w:val="00A3251E"/>
    <w:rsid w:val="00A36977"/>
    <w:rsid w:val="00A44E45"/>
    <w:rsid w:val="00A44ED4"/>
    <w:rsid w:val="00A45530"/>
    <w:rsid w:val="00A52AB8"/>
    <w:rsid w:val="00A63DCB"/>
    <w:rsid w:val="00A73604"/>
    <w:rsid w:val="00A85363"/>
    <w:rsid w:val="00A96BE9"/>
    <w:rsid w:val="00AA117E"/>
    <w:rsid w:val="00AB448D"/>
    <w:rsid w:val="00B1111C"/>
    <w:rsid w:val="00B13A65"/>
    <w:rsid w:val="00B273A8"/>
    <w:rsid w:val="00B36CB2"/>
    <w:rsid w:val="00B74E56"/>
    <w:rsid w:val="00BB6B5A"/>
    <w:rsid w:val="00BC2E49"/>
    <w:rsid w:val="00C06913"/>
    <w:rsid w:val="00C20C34"/>
    <w:rsid w:val="00C31FD2"/>
    <w:rsid w:val="00C62046"/>
    <w:rsid w:val="00C7396A"/>
    <w:rsid w:val="00C771E9"/>
    <w:rsid w:val="00C84141"/>
    <w:rsid w:val="00C91A26"/>
    <w:rsid w:val="00C92776"/>
    <w:rsid w:val="00CA72D6"/>
    <w:rsid w:val="00CB67CD"/>
    <w:rsid w:val="00CF4554"/>
    <w:rsid w:val="00CF58CC"/>
    <w:rsid w:val="00D259A2"/>
    <w:rsid w:val="00D327C0"/>
    <w:rsid w:val="00D47F9D"/>
    <w:rsid w:val="00D53EEC"/>
    <w:rsid w:val="00D7090A"/>
    <w:rsid w:val="00D907B6"/>
    <w:rsid w:val="00DC54B9"/>
    <w:rsid w:val="00DD5C25"/>
    <w:rsid w:val="00DD704B"/>
    <w:rsid w:val="00E057AA"/>
    <w:rsid w:val="00E11841"/>
    <w:rsid w:val="00E203FB"/>
    <w:rsid w:val="00E42A55"/>
    <w:rsid w:val="00E6516C"/>
    <w:rsid w:val="00E71EC2"/>
    <w:rsid w:val="00E806C6"/>
    <w:rsid w:val="00E97805"/>
    <w:rsid w:val="00EB52F5"/>
    <w:rsid w:val="00EC1977"/>
    <w:rsid w:val="00EC227F"/>
    <w:rsid w:val="00ED5319"/>
    <w:rsid w:val="00EE2005"/>
    <w:rsid w:val="00EF1ED2"/>
    <w:rsid w:val="00EF75EB"/>
    <w:rsid w:val="00F22F63"/>
    <w:rsid w:val="00F62EC8"/>
    <w:rsid w:val="00F65E3E"/>
    <w:rsid w:val="00F822E3"/>
    <w:rsid w:val="00FB3C70"/>
    <w:rsid w:val="00FD3E41"/>
    <w:rsid w:val="00FF0D0D"/>
    <w:rsid w:val="00FF4B86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330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1330C2"/>
    <w:rPr>
      <w:color w:val="0000FF"/>
      <w:u w:val="single"/>
    </w:rPr>
  </w:style>
  <w:style w:type="paragraph" w:styleId="a4">
    <w:name w:val="Normal (Web)"/>
    <w:basedOn w:val="a"/>
    <w:uiPriority w:val="99"/>
    <w:rsid w:val="001330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30C2"/>
  </w:style>
  <w:style w:type="paragraph" w:customStyle="1" w:styleId="1">
    <w:name w:val="Стиль1"/>
    <w:basedOn w:val="a"/>
    <w:autoRedefine/>
    <w:rsid w:val="00A85363"/>
    <w:pPr>
      <w:ind w:firstLine="709"/>
      <w:jc w:val="both"/>
    </w:pPr>
    <w:rPr>
      <w:sz w:val="28"/>
      <w:szCs w:val="28"/>
      <w:shd w:val="clear" w:color="auto" w:fill="FFFFFF"/>
      <w:lang w:val="uk-UA"/>
    </w:rPr>
  </w:style>
  <w:style w:type="paragraph" w:customStyle="1" w:styleId="3">
    <w:name w:val="Знак Знак3 Знак Знак"/>
    <w:basedOn w:val="a"/>
    <w:rsid w:val="002416F5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rsid w:val="006D4ECB"/>
    <w:rPr>
      <w:b/>
      <w:bCs/>
      <w:sz w:val="36"/>
      <w:szCs w:val="36"/>
      <w:lang w:val="ru-RU" w:eastAsia="ru-RU"/>
    </w:rPr>
  </w:style>
  <w:style w:type="character" w:styleId="a5">
    <w:name w:val="Emphasis"/>
    <w:uiPriority w:val="20"/>
    <w:qFormat/>
    <w:rsid w:val="00E118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ga.gov.u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Громадські слухання проекту Генерального плану м</vt:lpstr>
    </vt:vector>
  </TitlesOfParts>
  <Company>Организация</Company>
  <LinksUpToDate>false</LinksUpToDate>
  <CharactersWithSpaces>8773</CharactersWithSpaces>
  <SharedDoc>false</SharedDoc>
  <HLinks>
    <vt:vector size="6" baseType="variant"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mailto:info@kga.gov.ua.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Громадські слухання проекту Генерального плану м</dc:title>
  <dc:creator>Petryk</dc:creator>
  <cp:lastModifiedBy>litvin</cp:lastModifiedBy>
  <cp:revision>2</cp:revision>
  <cp:lastPrinted>2015-07-06T11:27:00Z</cp:lastPrinted>
  <dcterms:created xsi:type="dcterms:W3CDTF">2019-08-07T07:26:00Z</dcterms:created>
  <dcterms:modified xsi:type="dcterms:W3CDTF">2019-08-07T07:26:00Z</dcterms:modified>
</cp:coreProperties>
</file>