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C" w:rsidRDefault="005405D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F05BD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B56497" w:rsidRPr="00A35758" w:rsidRDefault="00676667" w:rsidP="003A312F">
            <w:pPr>
              <w:spacing w:after="3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05BD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05BD4">
              <w:rPr>
                <w:lang w:val="ru-RU"/>
              </w:rPr>
              <w:instrText>://</w:instrText>
            </w:r>
            <w:r>
              <w:instrText>gov</w:instrText>
            </w:r>
            <w:r w:rsidRPr="00F05BD4">
              <w:rPr>
                <w:lang w:val="ru-RU"/>
              </w:rPr>
              <w:instrText>.</w:instrText>
            </w:r>
            <w:r>
              <w:instrText>e</w:instrText>
            </w:r>
            <w:r w:rsidRPr="00F05BD4">
              <w:rPr>
                <w:lang w:val="ru-RU"/>
              </w:rPr>
              <w:instrText>-</w:instrText>
            </w:r>
            <w:r>
              <w:instrText>tender</w:instrText>
            </w:r>
            <w:r w:rsidRPr="00F05BD4">
              <w:rPr>
                <w:lang w:val="ru-RU"/>
              </w:rPr>
              <w:instrText>.</w:instrText>
            </w:r>
            <w:r>
              <w:instrText>ua</w:instrText>
            </w:r>
            <w:r w:rsidRPr="00F05BD4">
              <w:rPr>
                <w:lang w:val="ru-RU"/>
              </w:rPr>
              <w:instrText>/</w:instrText>
            </w:r>
            <w:r>
              <w:instrText>tender</w:instrText>
            </w:r>
            <w:r w:rsidRPr="00F05BD4">
              <w:rPr>
                <w:lang w:val="ru-RU"/>
              </w:rPr>
              <w:instrText>/</w:instrText>
            </w:r>
            <w:r>
              <w:instrText>naftoprodukti</w:instrText>
            </w:r>
            <w:r w:rsidRPr="00F05BD4">
              <w:rPr>
                <w:lang w:val="ru-RU"/>
              </w:rPr>
              <w:instrText>-</w:instrText>
            </w:r>
            <w:r>
              <w:instrText>ta</w:instrText>
            </w:r>
            <w:r w:rsidRPr="00F05BD4">
              <w:rPr>
                <w:lang w:val="ru-RU"/>
              </w:rPr>
              <w:instrText>-</w:instrText>
            </w:r>
            <w:r>
              <w:instrText>elektroenergiya</w:instrText>
            </w:r>
            <w:r w:rsidRPr="00F05BD4">
              <w:rPr>
                <w:lang w:val="ru-RU"/>
              </w:rPr>
              <w:instrText>/</w:instrText>
            </w:r>
            <w:r>
              <w:instrText>UA</w:instrText>
            </w:r>
            <w:r w:rsidRPr="00F05BD4">
              <w:rPr>
                <w:lang w:val="ru-RU"/>
              </w:rPr>
              <w:instrText>-2022-01-21-004750-</w:instrText>
            </w:r>
            <w:r>
              <w:instrText>b</w:instrText>
            </w:r>
            <w:r w:rsidRPr="00F05BD4">
              <w:rPr>
                <w:lang w:val="ru-RU"/>
              </w:rPr>
              <w:instrText>-</w:instrText>
            </w:r>
            <w:r>
              <w:instrText>posluhy</w:instrText>
            </w:r>
            <w:r w:rsidRPr="00F05BD4">
              <w:rPr>
                <w:lang w:val="ru-RU"/>
              </w:rPr>
              <w:instrText>-</w:instrText>
            </w:r>
            <w:r>
              <w:instrText>z</w:instrText>
            </w:r>
            <w:r w:rsidRPr="00F05BD4">
              <w:rPr>
                <w:lang w:val="ru-RU"/>
              </w:rPr>
              <w:instrText>-</w:instrText>
            </w:r>
            <w:r>
              <w:instrText>postachannya</w:instrText>
            </w:r>
            <w:r w:rsidRPr="00F05BD4">
              <w:rPr>
                <w:lang w:val="ru-RU"/>
              </w:rPr>
              <w:instrText>-</w:instrText>
            </w:r>
            <w:r>
              <w:instrText>haryachoyi</w:instrText>
            </w:r>
            <w:r w:rsidRPr="00F05BD4">
              <w:rPr>
                <w:lang w:val="ru-RU"/>
              </w:rPr>
              <w:instrText>-</w:instrText>
            </w:r>
            <w:r>
              <w:instrText>vody</w:instrText>
            </w:r>
            <w:r w:rsidRPr="00F05BD4">
              <w:rPr>
                <w:lang w:val="ru-RU"/>
              </w:rPr>
              <w:instrText>-</w:instrText>
            </w:r>
            <w:r>
              <w:instrText>za</w:instrText>
            </w:r>
            <w:r w:rsidRPr="00F05BD4">
              <w:rPr>
                <w:lang w:val="ru-RU"/>
              </w:rPr>
              <w:instrText>-</w:instrText>
            </w:r>
            <w:r>
              <w:instrText>adresoyu</w:instrText>
            </w:r>
            <w:r w:rsidRPr="00F05BD4">
              <w:rPr>
                <w:lang w:val="ru-RU"/>
              </w:rPr>
              <w:instrText>-</w:instrText>
            </w:r>
            <w:r>
              <w:instrText>vul</w:instrText>
            </w:r>
            <w:r w:rsidRPr="00F05BD4">
              <w:rPr>
                <w:lang w:val="ru-RU"/>
              </w:rPr>
              <w:instrText>-</w:instrText>
            </w:r>
            <w:r>
              <w:instrText>kopernyka</w:instrText>
            </w:r>
            <w:r w:rsidRPr="00F05BD4">
              <w:rPr>
                <w:lang w:val="ru-RU"/>
              </w:rPr>
              <w:instrText>-29-</w:instrText>
            </w:r>
            <w:r>
              <w:instrText>dk</w:instrText>
            </w:r>
            <w:r w:rsidRPr="00F05BD4">
              <w:rPr>
                <w:lang w:val="ru-RU"/>
              </w:rPr>
              <w:instrText>-021-2015" \</w:instrText>
            </w:r>
            <w:r>
              <w:instrText>o</w:instrText>
            </w:r>
            <w:r w:rsidRPr="00F05BD4">
              <w:rPr>
                <w:lang w:val="ru-RU"/>
              </w:rPr>
              <w:instrText xml:space="preserve"> "</w:instrText>
            </w:r>
            <w:r>
              <w:instrText>UA</w:instrText>
            </w:r>
            <w:r w:rsidRPr="00F05BD4">
              <w:rPr>
                <w:lang w:val="ru-RU"/>
              </w:rPr>
              <w:instrText>-2022-01-21-004750-</w:instrText>
            </w:r>
            <w:r>
              <w:instrText>b</w:instrText>
            </w:r>
            <w:r w:rsidRPr="00F05BD4">
              <w:rPr>
                <w:lang w:val="ru-RU"/>
              </w:rPr>
              <w:instrText>"</w:instrText>
            </w:r>
            <w:r>
              <w:fldChar w:fldCharType="separate"/>
            </w:r>
            <w:r w:rsidR="003A312F" w:rsidRP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UA-2022-01-21-004750-b</w:t>
            </w:r>
            <w:r>
              <w:fldChar w:fldCharType="end"/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скорочена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50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3A312F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3A312F" w:rsidP="00784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постачання гарячої води за адресою вул. Коперника,29</w:t>
            </w:r>
          </w:p>
        </w:tc>
      </w:tr>
      <w:tr w:rsidR="003A3A2F" w:rsidRPr="00F05BD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F05BD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B41F80" w:rsidRDefault="003A312F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2 690,88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F05BD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3A3A2F" w:rsidRPr="00D0577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установи є </w:t>
            </w:r>
            <w:r w:rsid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134,544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грн./</w:t>
            </w:r>
            <w:proofErr w:type="spellStart"/>
            <w:r w:rsid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 обсяг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 w:rsid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20,0 м. куб.</w:t>
            </w:r>
          </w:p>
          <w:p w:rsidR="00B57421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увана вартість закупівлі =</w:t>
            </w:r>
            <w:r w:rsid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2 905,78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3A2F" w:rsidRPr="00353D59" w:rsidRDefault="003A3A2F" w:rsidP="003A3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з урахуванням  плати за абонентське обслуговування надання послуг з постачання </w:t>
            </w:r>
            <w:r w:rsid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гарячої води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місцевого бюджету –</w:t>
            </w:r>
            <w:r w:rsid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2690,88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за рахунок в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ідшкодованих </w:t>
            </w:r>
            <w:r w:rsidR="003A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– 214,90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DC"/>
    <w:rsid w:val="0006556F"/>
    <w:rsid w:val="000767B2"/>
    <w:rsid w:val="000A60DC"/>
    <w:rsid w:val="000B2286"/>
    <w:rsid w:val="00174180"/>
    <w:rsid w:val="001920C4"/>
    <w:rsid w:val="001B6681"/>
    <w:rsid w:val="001B66E5"/>
    <w:rsid w:val="002372F8"/>
    <w:rsid w:val="002553BD"/>
    <w:rsid w:val="00331807"/>
    <w:rsid w:val="00353D59"/>
    <w:rsid w:val="003A312F"/>
    <w:rsid w:val="003A3A2F"/>
    <w:rsid w:val="00436F2D"/>
    <w:rsid w:val="005405DC"/>
    <w:rsid w:val="00662628"/>
    <w:rsid w:val="00676667"/>
    <w:rsid w:val="00770AB0"/>
    <w:rsid w:val="00784CED"/>
    <w:rsid w:val="007C6B5D"/>
    <w:rsid w:val="007C7190"/>
    <w:rsid w:val="0096669B"/>
    <w:rsid w:val="009948F4"/>
    <w:rsid w:val="00A35758"/>
    <w:rsid w:val="00A72EFB"/>
    <w:rsid w:val="00AB0DB0"/>
    <w:rsid w:val="00B06A00"/>
    <w:rsid w:val="00B41F80"/>
    <w:rsid w:val="00B56497"/>
    <w:rsid w:val="00B57421"/>
    <w:rsid w:val="00BD1357"/>
    <w:rsid w:val="00C0174E"/>
    <w:rsid w:val="00C30EF0"/>
    <w:rsid w:val="00D0577D"/>
    <w:rsid w:val="00D434F5"/>
    <w:rsid w:val="00E12075"/>
    <w:rsid w:val="00E666D1"/>
    <w:rsid w:val="00E819E2"/>
    <w:rsid w:val="00EB15CB"/>
    <w:rsid w:val="00EB5D9E"/>
    <w:rsid w:val="00EB74DC"/>
    <w:rsid w:val="00F05BD4"/>
    <w:rsid w:val="00F5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  <w:style w:type="character" w:customStyle="1" w:styleId="nr-t">
    <w:name w:val="nr-t"/>
    <w:basedOn w:val="a0"/>
    <w:rsid w:val="0078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litvin</cp:lastModifiedBy>
  <cp:revision>3</cp:revision>
  <cp:lastPrinted>2021-10-29T13:06:00Z</cp:lastPrinted>
  <dcterms:created xsi:type="dcterms:W3CDTF">2022-01-24T10:32:00Z</dcterms:created>
  <dcterms:modified xsi:type="dcterms:W3CDTF">2022-01-25T08:29:00Z</dcterms:modified>
</cp:coreProperties>
</file>