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Default="004A737D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4A737D">
        <w:rPr>
          <w:rFonts w:eastAsia="MS Mincho"/>
          <w:b/>
          <w:bCs/>
          <w:sz w:val="28"/>
          <w:szCs w:val="28"/>
        </w:rPr>
        <w:t xml:space="preserve">33180000-5 Апаратура для підтримування фізіологічних функцій організму (Апарат для гемодіалізу (34995 Система гемодіалізу) - 20 </w:t>
      </w:r>
      <w:r w:rsidR="001C169F">
        <w:rPr>
          <w:rFonts w:eastAsia="MS Mincho"/>
          <w:b/>
          <w:bCs/>
          <w:sz w:val="28"/>
          <w:szCs w:val="28"/>
        </w:rPr>
        <w:t>шт</w:t>
      </w:r>
      <w:r w:rsidRPr="004A737D">
        <w:rPr>
          <w:rFonts w:eastAsia="MS Mincho"/>
          <w:b/>
          <w:bCs/>
          <w:sz w:val="28"/>
          <w:szCs w:val="28"/>
        </w:rPr>
        <w:t>.)</w:t>
      </w:r>
    </w:p>
    <w:p w:rsidR="00D954D3" w:rsidRPr="001A02B9" w:rsidRDefault="00D954D3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D954D3" w:rsidRPr="0084562C" w:rsidRDefault="00D954D3" w:rsidP="00D954D3">
      <w:pPr>
        <w:jc w:val="both"/>
        <w:rPr>
          <w:sz w:val="24"/>
          <w:szCs w:val="24"/>
        </w:rPr>
      </w:pPr>
    </w:p>
    <w:p w:rsidR="001C169F" w:rsidRPr="001C169F" w:rsidRDefault="001C169F" w:rsidP="001C169F">
      <w:pPr>
        <w:tabs>
          <w:tab w:val="left" w:pos="720"/>
        </w:tabs>
        <w:autoSpaceDE/>
        <w:autoSpaceDN/>
        <w:ind w:right="15" w:firstLine="720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1C169F">
        <w:rPr>
          <w:rFonts w:eastAsia="MS Mincho"/>
          <w:bCs/>
          <w:iCs/>
          <w:sz w:val="24"/>
          <w:szCs w:val="24"/>
          <w:lang w:eastAsia="en-US"/>
        </w:rPr>
        <w:t>Апарат для гемодіалізу (34995 Система гемодіалізу) - 20 шт.</w:t>
      </w:r>
    </w:p>
    <w:p w:rsidR="001C169F" w:rsidRPr="001C169F" w:rsidRDefault="001C169F" w:rsidP="001C169F">
      <w:pPr>
        <w:tabs>
          <w:tab w:val="left" w:pos="720"/>
        </w:tabs>
        <w:autoSpaceDE/>
        <w:autoSpaceDN/>
        <w:ind w:right="1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4"/>
        <w:gridCol w:w="1701"/>
      </w:tblGrid>
      <w:tr w:rsidR="001C169F" w:rsidRPr="001C169F" w:rsidTr="00EE1DD3"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jc w:val="center"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jc w:val="center"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Відповідність</w:t>
            </w:r>
          </w:p>
        </w:tc>
      </w:tr>
      <w:tr w:rsidR="001C169F" w:rsidRPr="001C169F" w:rsidTr="00EE1DD3">
        <w:trPr>
          <w:trHeight w:val="582"/>
        </w:trPr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проведення ацетатного,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бікарбонатного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гемодіалізу, ізольованої ультрафільтрації,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гемодіафільтрації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rPr>
          <w:trHeight w:val="588"/>
        </w:trPr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проведення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одноголкового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гемодіалізу, зокрема перехресної процедури з однією голкою та процедури з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одноголковим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клапаном.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проведення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гемодіафільтрації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в онлайн режимі з використанням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високоочищенного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розчину для заміщення, що виробляється апаратом.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кольорового сенсорного дисплею з можливістю контролювати частину функцій дотиком.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функції автоматичної підготовки апарату.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автоматичної перевірки апарату.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Наявність шприцевого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інфузійного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насосу для гепарину з можливістю використання шприців об'ємом 10-30 мл та автоматичним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болюсним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введенням гепарину.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ультразвукового детектора виявлення повітря та його автоматичної перевірки протягом усієї процедури гемодіалізу.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контролю ефективності діалізу шляхом розрахунку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Kt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/V з його графічним відображенням впродовж процедури.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використання як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бікарбонатних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картриджів, так і рідкого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бікарбонатного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розчину.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економного режиму: автоматичне зниження витрат діалізату та електроенергії в режимі очікування.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Наявність фільтру очищення для отримання надчистого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діалізного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розчину.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програмованої за часом, температурою, хімічним складом температурної та хімічної дезінфекції (поєднаної температурної і хімічної) з встановленням тижневого графіку дезінфекції та збереженням даних проведених дезінфекцій.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Гнучке профілювання за натрієм, бікарбонатом, швидкістю ультрафільтрації, швидкістю потоку діалізату, температури діалізату, гепарину з використанням стандартних профілів та вільного профілювання.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Можливість налаштування параметрів ультрафільтрації та послідовної ультрафільтрації.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Наявність функції регулювання потоку </w:t>
            </w:r>
            <w:proofErr w:type="spellStart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діалізного</w:t>
            </w:r>
            <w:proofErr w:type="spellEnd"/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 розчину від 300 до 800 мл/хв.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збереження індивідуальних параметрів лікування кожного пацієнта на карті пацієнта, з їх попереднім встановленням перед початком процедури, записом параметрів попередніх процедур та їх збереженням на зовнішньому </w:t>
            </w: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lastRenderedPageBreak/>
              <w:t>носії.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lastRenderedPageBreak/>
              <w:t>Наявність датчиків контролю заповнення магістралей кров'ю.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візуальної та звукової аварійної сигналізації, що сповіщає про аварійні ситуації.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Можливість відображення впродовж процедури гемодіалізу рівнів артеріального і венозного тиску, сигналізація при перебільшенні встановлених меж діапазону тиску. Контроль тиску між насосом крові та діалізатором.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джерела резервного живлення (акумуляторна батарея), що дозволить підтримувати збереження параметрів процедури, циркуляцію крові не менше, як впродовж 20 хв.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сигналізації виходу за межі параметрів електропровідності бікарбонату, коефіцієнту змішування бікарбонату та концентрату.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Можливість контролю ультрафільтрації.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1C169F">
              <w:rPr>
                <w:rFonts w:eastAsia="Calibri"/>
                <w:sz w:val="24"/>
                <w:szCs w:val="24"/>
                <w:lang w:eastAsia="uk-UA"/>
              </w:rPr>
              <w:t>Об’єм, має контролюватися баластними камерами, UF за допомогою насосу для ультрафільтрації.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1C169F">
              <w:rPr>
                <w:rFonts w:eastAsia="Calibri"/>
                <w:sz w:val="24"/>
                <w:szCs w:val="24"/>
                <w:lang w:eastAsia="uk-UA"/>
              </w:rPr>
              <w:t>Чистий режим UF терапії повинен здійснюватися послідовною (ізольованою) ультрафільтрацією.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1C169F">
              <w:rPr>
                <w:rFonts w:eastAsia="Calibri"/>
                <w:sz w:val="24"/>
                <w:szCs w:val="24"/>
                <w:lang w:eastAsia="uk-UA"/>
              </w:rPr>
              <w:t>Наявність визначення коефіцієнта скорочення сечовини, що характеризує ефективність діалізу.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 xml:space="preserve">Можливість графічного відображення на екрані різної інформації, як поточної, так і попереднього лікування.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функції автоматичного вмикання і автоматичного вимикання апарату.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snapToGrid w:val="0"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Можливість інтеграції апарату в єдину інформаційну мережу.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Можливість автоматичного вимірювання артеріального тиску пацієнта.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опції контролю гематокриту.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  <w:tr w:rsidR="001C169F" w:rsidRPr="001C169F" w:rsidTr="00EE1DD3">
        <w:tc>
          <w:tcPr>
            <w:tcW w:w="8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  <w:r w:rsidRPr="001C169F">
              <w:rPr>
                <w:rFonts w:eastAsia="Times New Roman CYR"/>
                <w:kern w:val="2"/>
                <w:sz w:val="24"/>
                <w:szCs w:val="24"/>
                <w:lang w:eastAsia="en-US" w:bidi="hi-IN"/>
              </w:rPr>
              <w:t>Наявність системи стабілізації артеріального тиску впродовж терапії.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69F" w:rsidRPr="001C169F" w:rsidRDefault="001C169F" w:rsidP="001C169F">
            <w:pPr>
              <w:suppressLineNumbers/>
              <w:autoSpaceDE/>
              <w:autoSpaceDN/>
              <w:rPr>
                <w:rFonts w:eastAsia="NSimSun"/>
                <w:kern w:val="2"/>
                <w:sz w:val="24"/>
                <w:szCs w:val="24"/>
                <w:lang w:eastAsia="en-US" w:bidi="hi-IN"/>
              </w:rPr>
            </w:pPr>
          </w:p>
        </w:tc>
      </w:tr>
    </w:tbl>
    <w:p w:rsidR="001C169F" w:rsidRPr="001C169F" w:rsidRDefault="001C169F" w:rsidP="001C169F">
      <w:pPr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1C169F" w:rsidRPr="001C169F" w:rsidRDefault="001C169F" w:rsidP="001C169F">
      <w:pPr>
        <w:adjustRightInd w:val="0"/>
        <w:ind w:firstLine="720"/>
        <w:jc w:val="both"/>
        <w:rPr>
          <w:rFonts w:eastAsia="Calibri"/>
          <w:bCs/>
          <w:i/>
          <w:iCs/>
          <w:sz w:val="24"/>
          <w:szCs w:val="24"/>
          <w:lang w:eastAsia="en-US"/>
        </w:rPr>
      </w:pPr>
      <w:r w:rsidRPr="001C169F">
        <w:rPr>
          <w:rFonts w:eastAsia="Calibri"/>
          <w:bCs/>
          <w:i/>
          <w:iCs/>
          <w:sz w:val="24"/>
          <w:szCs w:val="24"/>
          <w:lang w:eastAsia="en-US"/>
        </w:rPr>
        <w:t>Загальні вимоги: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 xml:space="preserve">1. Товар, що пропонується, повинен бути новим, таким, що не був у використанні. </w:t>
      </w:r>
      <w:r w:rsidRPr="001C169F">
        <w:rPr>
          <w:rFonts w:eastAsia="Calibri"/>
          <w:bCs/>
          <w:iCs/>
          <w:sz w:val="24"/>
          <w:szCs w:val="24"/>
          <w:lang w:eastAsia="en-US"/>
        </w:rPr>
        <w:t>Для підтвердження учасник надає гарантійний лист</w:t>
      </w:r>
      <w:r w:rsidRPr="001C169F">
        <w:rPr>
          <w:rFonts w:eastAsia="Calibri"/>
          <w:sz w:val="24"/>
          <w:szCs w:val="24"/>
          <w:lang w:eastAsia="en-US"/>
        </w:rPr>
        <w:t>.</w:t>
      </w:r>
    </w:p>
    <w:p w:rsidR="001C169F" w:rsidRPr="001C169F" w:rsidRDefault="001C169F" w:rsidP="001C169F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2. Товар повинен бути належним чином зареєстрованим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</w:t>
      </w:r>
    </w:p>
    <w:p w:rsidR="001C169F" w:rsidRPr="001C169F" w:rsidRDefault="001C169F" w:rsidP="001C169F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Ця вимога підтверджується:</w:t>
      </w:r>
    </w:p>
    <w:p w:rsidR="001C169F" w:rsidRPr="001C169F" w:rsidRDefault="001C169F" w:rsidP="001C169F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 xml:space="preserve">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 </w:t>
      </w:r>
    </w:p>
    <w:p w:rsidR="001C169F" w:rsidRPr="001C169F" w:rsidRDefault="001C169F" w:rsidP="001C169F">
      <w:pPr>
        <w:shd w:val="clear" w:color="auto" w:fill="FFFFFF"/>
        <w:tabs>
          <w:tab w:val="left" w:pos="720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-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 xml:space="preserve">3. Гарантійний термін обслуговування не менше 12 місяців з моменту введення в експлуатацію (якщо інше не передбачено технічними вимогами). </w:t>
      </w:r>
      <w:r w:rsidRPr="001C169F">
        <w:rPr>
          <w:rFonts w:eastAsia="Calibri"/>
          <w:bCs/>
          <w:iCs/>
          <w:sz w:val="24"/>
          <w:szCs w:val="24"/>
          <w:lang w:eastAsia="en-US"/>
        </w:rPr>
        <w:t>Для підтвердження учасник надає гарантійний лист.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 xml:space="preserve">4. Сервісне обслуговування повинно здійснюватися інженерним персоналом, що сертифікований виробником - наявність сервісного центру на території України </w:t>
      </w:r>
      <w:r w:rsidRPr="001C169F">
        <w:rPr>
          <w:rFonts w:eastAsia="Calibri"/>
          <w:sz w:val="24"/>
          <w:szCs w:val="24"/>
          <w:lang w:eastAsia="en-US"/>
        </w:rPr>
        <w:lastRenderedPageBreak/>
        <w:t>(обов’язково) та фахівців, які пройшли навчання у виробника запропонованого обладнання (надати копію відповідного документа).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 xml:space="preserve">5. 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 (із наданням копії </w:t>
      </w:r>
      <w:proofErr w:type="spellStart"/>
      <w:r w:rsidRPr="001C169F">
        <w:rPr>
          <w:rFonts w:eastAsia="Calibri"/>
          <w:sz w:val="24"/>
          <w:szCs w:val="24"/>
          <w:lang w:eastAsia="en-US"/>
        </w:rPr>
        <w:t>авторизаційного</w:t>
      </w:r>
      <w:proofErr w:type="spellEnd"/>
      <w:r w:rsidRPr="001C169F">
        <w:rPr>
          <w:rFonts w:eastAsia="Calibri"/>
          <w:sz w:val="24"/>
          <w:szCs w:val="24"/>
          <w:lang w:eastAsia="en-US"/>
        </w:rPr>
        <w:t xml:space="preserve"> листа виробника),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6. Наявність інструкції (паспорта) або будь-якого іншого документа щодо експлуатації запропонованого товару мовою оригіналу та з перекладом на українську мову (надати копії).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7. Вантажно-розвантажувальні роботи та доставка товару до закладів охорони здоров’я повинна здійснюватися постачальником за власні кошти. Для підтвердження учасник надає гарантійний лист.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8. Термін поставки товару: 30 днів з дати отримання письмової заявки  Замовника, але не пізніше 29.12.2022. Для підтвердження учасник надає гарантійний лист.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bCs/>
          <w:iCs/>
          <w:sz w:val="24"/>
          <w:szCs w:val="24"/>
          <w:lang w:eastAsia="en-US"/>
        </w:rPr>
        <w:t>9. Монтаж та навчання медперсоналу роботі на апаратурі постачальник проводить безкоштовно за письмовою заявою закладу-отримувача, якщо інше не передбачено умовами договору. Для підтвердження учасник надає гарантійний лист.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10.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>11.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Якщо медичне обладнання не передбачає наявність зазначеного сертифіката, учасник надає лист-роз’яснення.</w:t>
      </w:r>
    </w:p>
    <w:p w:rsidR="001C169F" w:rsidRPr="001C169F" w:rsidRDefault="001C169F" w:rsidP="001C169F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9F">
        <w:rPr>
          <w:rFonts w:eastAsia="Calibri"/>
          <w:sz w:val="24"/>
          <w:szCs w:val="24"/>
          <w:lang w:eastAsia="en-US"/>
        </w:rPr>
        <w:t xml:space="preserve">12. </w:t>
      </w:r>
      <w:r w:rsidRPr="001C169F">
        <w:rPr>
          <w:rFonts w:eastAsia="Calibri"/>
          <w:bCs/>
          <w:sz w:val="24"/>
          <w:szCs w:val="24"/>
          <w:lang w:eastAsia="en-US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D914B1" w:rsidRPr="00D914B1" w:rsidRDefault="00D914B1" w:rsidP="00D914B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914B1" w:rsidRPr="00D914B1" w:rsidRDefault="00D914B1" w:rsidP="00D914B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914B1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D914B1" w:rsidRPr="00D914B1" w:rsidRDefault="00D914B1" w:rsidP="00D914B1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p w:rsidR="00D914B1" w:rsidRPr="00D914B1" w:rsidRDefault="00D914B1" w:rsidP="00D914B1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D914B1">
        <w:rPr>
          <w:rFonts w:eastAsia="Calibri"/>
          <w:bCs/>
          <w:iCs/>
          <w:lang w:eastAsia="en-US"/>
        </w:rPr>
        <w:t>(назва процедури закупівлі)</w:t>
      </w:r>
    </w:p>
    <w:p w:rsidR="00D914B1" w:rsidRPr="00D914B1" w:rsidRDefault="00D914B1" w:rsidP="00D914B1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D914B1" w:rsidRPr="00D914B1" w:rsidTr="006A7751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№ лоту/</w:t>
            </w:r>
          </w:p>
          <w:p w:rsidR="00D914B1" w:rsidRPr="00D914B1" w:rsidRDefault="00D914B1" w:rsidP="00D914B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Кількість,</w:t>
            </w:r>
          </w:p>
          <w:p w:rsidR="00D914B1" w:rsidRPr="00D914B1" w:rsidRDefault="00D914B1" w:rsidP="00D914B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914B1">
              <w:rPr>
                <w:rFonts w:eastAsia="Calibri"/>
                <w:lang w:eastAsia="en-US"/>
              </w:rPr>
              <w:t>од.</w:t>
            </w:r>
          </w:p>
        </w:tc>
      </w:tr>
      <w:tr w:rsidR="00D914B1" w:rsidRPr="00D914B1" w:rsidTr="006A7751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D914B1" w:rsidRPr="00D914B1" w:rsidRDefault="00D914B1" w:rsidP="00D914B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914B1" w:rsidRPr="00D914B1" w:rsidRDefault="00D914B1" w:rsidP="00D914B1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D914B1" w:rsidRPr="00D914B1" w:rsidTr="006A7751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914B1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D914B1" w:rsidRPr="00D914B1" w:rsidRDefault="00D914B1" w:rsidP="00D914B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914B1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D914B1" w:rsidRPr="00D914B1" w:rsidRDefault="00D914B1" w:rsidP="00D914B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914B1">
              <w:rPr>
                <w:sz w:val="16"/>
                <w:szCs w:val="16"/>
              </w:rPr>
              <w:t>( П.І.Б.)</w:t>
            </w:r>
          </w:p>
          <w:p w:rsidR="00D914B1" w:rsidRPr="00D914B1" w:rsidRDefault="00D914B1" w:rsidP="00D914B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914B1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D914B1" w:rsidRPr="00D914B1" w:rsidRDefault="00D914B1" w:rsidP="00D914B1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D914B1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D914B1" w:rsidRPr="00D914B1" w:rsidRDefault="00D914B1" w:rsidP="00D914B1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D914B1">
        <w:rPr>
          <w:rFonts w:eastAsia="Calibri"/>
          <w:bCs/>
          <w:iCs/>
          <w:lang w:eastAsia="en-US"/>
        </w:rPr>
        <w:t>**</w:t>
      </w:r>
      <w:r w:rsidRPr="00D914B1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32E0E" w:rsidRPr="0084562C" w:rsidRDefault="00532E0E" w:rsidP="00532E0E">
      <w:pPr>
        <w:ind w:firstLine="708"/>
        <w:jc w:val="both"/>
        <w:rPr>
          <w:sz w:val="24"/>
          <w:szCs w:val="24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lastRenderedPageBreak/>
        <w:t>2. Розмір бюджетного призначення за кошторисом або очікувана вартість предмета закупівлі:</w:t>
      </w:r>
    </w:p>
    <w:p w:rsidR="001C3DFD" w:rsidRDefault="000549D4" w:rsidP="00992B05">
      <w:pPr>
        <w:rPr>
          <w:rFonts w:eastAsia="MS Mincho"/>
          <w:sz w:val="28"/>
          <w:szCs w:val="28"/>
        </w:rPr>
      </w:pPr>
      <w:r w:rsidRPr="000549D4">
        <w:rPr>
          <w:b/>
          <w:bCs/>
          <w:sz w:val="28"/>
          <w:szCs w:val="28"/>
        </w:rPr>
        <w:t>41 053 340,00 грн (</w:t>
      </w:r>
      <w:r w:rsidRPr="000549D4">
        <w:rPr>
          <w:sz w:val="28"/>
          <w:szCs w:val="28"/>
        </w:rPr>
        <w:t>Сорок один мільйон п'ятдесят три тисячі триста сорок гривень 00 копійок)</w:t>
      </w:r>
      <w:r w:rsidRPr="000549D4">
        <w:rPr>
          <w:b/>
          <w:bCs/>
          <w:sz w:val="28"/>
          <w:szCs w:val="28"/>
        </w:rPr>
        <w:t>, з ПДВ.</w:t>
      </w: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Default="006B2C00" w:rsidP="006B2C00">
      <w:pPr>
        <w:tabs>
          <w:tab w:val="left" w:pos="1350"/>
        </w:tabs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532E0E" w:rsidRPr="00532E0E" w:rsidRDefault="00532E0E" w:rsidP="00841B3A">
      <w:pPr>
        <w:rPr>
          <w:rFonts w:eastAsia="MS Mincho"/>
        </w:rPr>
      </w:pPr>
    </w:p>
    <w:sectPr w:rsidR="00532E0E" w:rsidRPr="005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049"/>
    <w:multiLevelType w:val="hybridMultilevel"/>
    <w:tmpl w:val="F2F06CDC"/>
    <w:lvl w:ilvl="0" w:tplc="F7E238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A9D"/>
    <w:multiLevelType w:val="hybridMultilevel"/>
    <w:tmpl w:val="5468B228"/>
    <w:lvl w:ilvl="0" w:tplc="4A4E18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B0F"/>
    <w:multiLevelType w:val="hybridMultilevel"/>
    <w:tmpl w:val="71EE41CA"/>
    <w:lvl w:ilvl="0" w:tplc="07F0FD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222B"/>
    <w:multiLevelType w:val="hybridMultilevel"/>
    <w:tmpl w:val="1B20E850"/>
    <w:lvl w:ilvl="0" w:tplc="8180A3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95E"/>
    <w:multiLevelType w:val="hybridMultilevel"/>
    <w:tmpl w:val="EFD8D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549D4"/>
    <w:rsid w:val="000679FE"/>
    <w:rsid w:val="000731E1"/>
    <w:rsid w:val="00076E5B"/>
    <w:rsid w:val="0008059F"/>
    <w:rsid w:val="000809BA"/>
    <w:rsid w:val="000821DF"/>
    <w:rsid w:val="00092739"/>
    <w:rsid w:val="000975BE"/>
    <w:rsid w:val="000A20D5"/>
    <w:rsid w:val="000A3DBD"/>
    <w:rsid w:val="000A582C"/>
    <w:rsid w:val="000A74AB"/>
    <w:rsid w:val="000C3D46"/>
    <w:rsid w:val="000D140B"/>
    <w:rsid w:val="000D248A"/>
    <w:rsid w:val="000D504C"/>
    <w:rsid w:val="000E485F"/>
    <w:rsid w:val="000E59A4"/>
    <w:rsid w:val="000F0E55"/>
    <w:rsid w:val="000F1883"/>
    <w:rsid w:val="000F1D6C"/>
    <w:rsid w:val="000F2434"/>
    <w:rsid w:val="0010016E"/>
    <w:rsid w:val="00100AD2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0845"/>
    <w:rsid w:val="001B135C"/>
    <w:rsid w:val="001B51C7"/>
    <w:rsid w:val="001B60EC"/>
    <w:rsid w:val="001C169F"/>
    <w:rsid w:val="001C3DFD"/>
    <w:rsid w:val="001F2E71"/>
    <w:rsid w:val="001F3469"/>
    <w:rsid w:val="001F6290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97799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2F741C"/>
    <w:rsid w:val="00306C00"/>
    <w:rsid w:val="00310D8A"/>
    <w:rsid w:val="00322106"/>
    <w:rsid w:val="003272ED"/>
    <w:rsid w:val="00332AE4"/>
    <w:rsid w:val="00352629"/>
    <w:rsid w:val="00352A71"/>
    <w:rsid w:val="00353F89"/>
    <w:rsid w:val="0035583C"/>
    <w:rsid w:val="0036166A"/>
    <w:rsid w:val="003625AA"/>
    <w:rsid w:val="003641A6"/>
    <w:rsid w:val="00376238"/>
    <w:rsid w:val="00380F0A"/>
    <w:rsid w:val="00392B5B"/>
    <w:rsid w:val="003A7D39"/>
    <w:rsid w:val="003B31D8"/>
    <w:rsid w:val="003B60F3"/>
    <w:rsid w:val="003C2015"/>
    <w:rsid w:val="003C4207"/>
    <w:rsid w:val="003C5EB7"/>
    <w:rsid w:val="003C7F4C"/>
    <w:rsid w:val="003D3F72"/>
    <w:rsid w:val="003E0983"/>
    <w:rsid w:val="003E11F1"/>
    <w:rsid w:val="003F2B5B"/>
    <w:rsid w:val="00403F81"/>
    <w:rsid w:val="00405126"/>
    <w:rsid w:val="0040530A"/>
    <w:rsid w:val="00424AAE"/>
    <w:rsid w:val="00427ABA"/>
    <w:rsid w:val="00427D83"/>
    <w:rsid w:val="00431E5F"/>
    <w:rsid w:val="00433F80"/>
    <w:rsid w:val="00453BF0"/>
    <w:rsid w:val="00460F05"/>
    <w:rsid w:val="00461B51"/>
    <w:rsid w:val="00464770"/>
    <w:rsid w:val="004662DF"/>
    <w:rsid w:val="004672E5"/>
    <w:rsid w:val="00471C66"/>
    <w:rsid w:val="00486B15"/>
    <w:rsid w:val="0049507A"/>
    <w:rsid w:val="004A7253"/>
    <w:rsid w:val="004A737D"/>
    <w:rsid w:val="004C1D96"/>
    <w:rsid w:val="004F13D8"/>
    <w:rsid w:val="004F30CF"/>
    <w:rsid w:val="004F3463"/>
    <w:rsid w:val="004F6127"/>
    <w:rsid w:val="004F7F69"/>
    <w:rsid w:val="0050242E"/>
    <w:rsid w:val="00520BEA"/>
    <w:rsid w:val="0052144E"/>
    <w:rsid w:val="005225EC"/>
    <w:rsid w:val="005237AA"/>
    <w:rsid w:val="00523D90"/>
    <w:rsid w:val="00524684"/>
    <w:rsid w:val="0053187C"/>
    <w:rsid w:val="00532E0E"/>
    <w:rsid w:val="005344AF"/>
    <w:rsid w:val="0053759E"/>
    <w:rsid w:val="00546CFE"/>
    <w:rsid w:val="00570BC2"/>
    <w:rsid w:val="00571927"/>
    <w:rsid w:val="00574ECF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40658"/>
    <w:rsid w:val="006439E9"/>
    <w:rsid w:val="006452AD"/>
    <w:rsid w:val="00646233"/>
    <w:rsid w:val="00651A90"/>
    <w:rsid w:val="006557BF"/>
    <w:rsid w:val="0065722A"/>
    <w:rsid w:val="00663EB5"/>
    <w:rsid w:val="0066427A"/>
    <w:rsid w:val="00685E93"/>
    <w:rsid w:val="00694722"/>
    <w:rsid w:val="006A74E9"/>
    <w:rsid w:val="006A7751"/>
    <w:rsid w:val="006B0C41"/>
    <w:rsid w:val="006B1737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A7D3C"/>
    <w:rsid w:val="007B1B75"/>
    <w:rsid w:val="007B2368"/>
    <w:rsid w:val="0080020D"/>
    <w:rsid w:val="00800AD8"/>
    <w:rsid w:val="00820932"/>
    <w:rsid w:val="008233F8"/>
    <w:rsid w:val="0082445B"/>
    <w:rsid w:val="00834670"/>
    <w:rsid w:val="00841B3A"/>
    <w:rsid w:val="008443CC"/>
    <w:rsid w:val="0084710D"/>
    <w:rsid w:val="0084763E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3CA9"/>
    <w:rsid w:val="008B7188"/>
    <w:rsid w:val="008B7A6B"/>
    <w:rsid w:val="008C16D2"/>
    <w:rsid w:val="008D185B"/>
    <w:rsid w:val="008E0E66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666A4"/>
    <w:rsid w:val="00A73422"/>
    <w:rsid w:val="00A762FE"/>
    <w:rsid w:val="00A80B0A"/>
    <w:rsid w:val="00A83630"/>
    <w:rsid w:val="00A93034"/>
    <w:rsid w:val="00A9412A"/>
    <w:rsid w:val="00A9751A"/>
    <w:rsid w:val="00AA72B4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A319B"/>
    <w:rsid w:val="00BA4216"/>
    <w:rsid w:val="00BB6E01"/>
    <w:rsid w:val="00BC0F17"/>
    <w:rsid w:val="00BC3564"/>
    <w:rsid w:val="00BC3D3C"/>
    <w:rsid w:val="00BC4694"/>
    <w:rsid w:val="00BD51BD"/>
    <w:rsid w:val="00BE438F"/>
    <w:rsid w:val="00BF09AB"/>
    <w:rsid w:val="00BF2BDC"/>
    <w:rsid w:val="00C02664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54997"/>
    <w:rsid w:val="00C61776"/>
    <w:rsid w:val="00C65966"/>
    <w:rsid w:val="00C67F83"/>
    <w:rsid w:val="00C76639"/>
    <w:rsid w:val="00C83F78"/>
    <w:rsid w:val="00C9149E"/>
    <w:rsid w:val="00C92445"/>
    <w:rsid w:val="00C941DA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85144"/>
    <w:rsid w:val="00D914B1"/>
    <w:rsid w:val="00D93296"/>
    <w:rsid w:val="00D954D3"/>
    <w:rsid w:val="00D96B8B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1455C"/>
    <w:rsid w:val="00E27100"/>
    <w:rsid w:val="00E40764"/>
    <w:rsid w:val="00E4747B"/>
    <w:rsid w:val="00E64C66"/>
    <w:rsid w:val="00E67100"/>
    <w:rsid w:val="00E6722E"/>
    <w:rsid w:val="00E7188A"/>
    <w:rsid w:val="00E7293A"/>
    <w:rsid w:val="00E7525B"/>
    <w:rsid w:val="00E8529A"/>
    <w:rsid w:val="00E8566B"/>
    <w:rsid w:val="00E87520"/>
    <w:rsid w:val="00E934C8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1DD3"/>
    <w:rsid w:val="00EE5501"/>
    <w:rsid w:val="00EE6A3A"/>
    <w:rsid w:val="00EE74B6"/>
    <w:rsid w:val="00EF4AA5"/>
    <w:rsid w:val="00EF5C86"/>
    <w:rsid w:val="00EF66FD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3FED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4F92"/>
    <w:rsid w:val="00FB5F16"/>
    <w:rsid w:val="00FC3643"/>
    <w:rsid w:val="00FD264A"/>
    <w:rsid w:val="00FE6BEB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,Number Bullets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,Number Bullets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D954D3"/>
    <w:rPr>
      <w:rFonts w:ascii="Calibri" w:hAnsi="Calibri"/>
      <w:sz w:val="22"/>
      <w:szCs w:val="22"/>
      <w:lang w:val="uk-UA" w:eastAsia="en-US"/>
    </w:rPr>
  </w:style>
  <w:style w:type="paragraph" w:customStyle="1" w:styleId="affd">
    <w:basedOn w:val="a"/>
    <w:next w:val="a7"/>
    <w:qFormat/>
    <w:rsid w:val="00D85144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EEA3-B3BA-4426-B81B-5205CBA8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2022-10-05T11:26:00Z</cp:lastPrinted>
  <dcterms:created xsi:type="dcterms:W3CDTF">2022-10-07T06:44:00Z</dcterms:created>
  <dcterms:modified xsi:type="dcterms:W3CDTF">2022-10-07T06:44:00Z</dcterms:modified>
</cp:coreProperties>
</file>