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BA" w:rsidRDefault="00B11F2F" w:rsidP="00352A71">
      <w:pPr>
        <w:pStyle w:val="a9"/>
        <w:spacing w:before="0" w:beforeAutospacing="0" w:after="0" w:afterAutospacing="0"/>
        <w:jc w:val="center"/>
        <w:rPr>
          <w:rFonts w:eastAsia="MS Mincho"/>
          <w:b/>
          <w:bCs/>
          <w:sz w:val="28"/>
          <w:szCs w:val="28"/>
        </w:rPr>
      </w:pPr>
      <w:r w:rsidRPr="00B11F2F">
        <w:rPr>
          <w:rFonts w:eastAsia="MS Mincho"/>
          <w:b/>
          <w:bCs/>
          <w:sz w:val="28"/>
          <w:szCs w:val="28"/>
        </w:rPr>
        <w:t>33180000-5 Апаратура для підтримування фізіологічних функцій організму (Тотальні ендопротези суглобів та комплекти інструментарію для проведення екстреного протезування, 6 лотів)</w:t>
      </w:r>
    </w:p>
    <w:p w:rsidR="004F3463" w:rsidRPr="001A02B9" w:rsidRDefault="004F3463" w:rsidP="00352A71">
      <w:pPr>
        <w:pStyle w:val="a9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Pr="00CB7341" w:rsidRDefault="00352A71" w:rsidP="00CB7341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72183A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EE74B6" w:rsidRDefault="00EE74B6" w:rsidP="00EE74B6">
      <w:pPr>
        <w:tabs>
          <w:tab w:val="left" w:pos="900"/>
        </w:tabs>
        <w:autoSpaceDE/>
        <w:autoSpaceDN/>
        <w:ind w:firstLine="709"/>
        <w:jc w:val="both"/>
        <w:rPr>
          <w:rFonts w:eastAsia="MS Mincho"/>
          <w:sz w:val="24"/>
          <w:szCs w:val="24"/>
        </w:rPr>
      </w:pP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Лот 1 - 33184100-4 Хірургічні імплантати - Тотальний ендопротез кульшового суглоба цементного типу фіксації з подвійним клином (33181 Ендопротез кульшового суглоба цілий з парою тертя метал-поліетилен) - 40 шт.</w:t>
      </w:r>
    </w:p>
    <w:p w:rsidR="00C82667" w:rsidRPr="00F738B6" w:rsidRDefault="00C82667" w:rsidP="00C82667">
      <w:pPr>
        <w:ind w:firstLine="708"/>
        <w:jc w:val="both"/>
        <w:rPr>
          <w:b/>
          <w:bCs/>
          <w:color w:val="000000"/>
          <w:kern w:val="24"/>
          <w:sz w:val="24"/>
          <w:szCs w:val="24"/>
        </w:rPr>
      </w:pPr>
      <w:r w:rsidRPr="00F738B6">
        <w:rPr>
          <w:b/>
          <w:bCs/>
          <w:color w:val="000000"/>
          <w:kern w:val="24"/>
          <w:sz w:val="24"/>
          <w:szCs w:val="24"/>
        </w:rPr>
        <w:t>Спеціальні вимоги: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Конструкція складових частин ендопротезу має забезпечувати можливість його застосування для виконання операцій первинного </w:t>
      </w:r>
      <w:proofErr w:type="spellStart"/>
      <w:r w:rsidRPr="00F738B6">
        <w:rPr>
          <w:color w:val="000000"/>
          <w:kern w:val="24"/>
          <w:sz w:val="24"/>
          <w:szCs w:val="24"/>
        </w:rPr>
        <w:t>ендопротезування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кульшового суглоба при використанні цементної фіксації до поверхні кістки.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Компоненти ендопротезів мають постачатися в упакованому стерильному вигляді.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Ендопротези повинні мати кількість типорозмірів, які відповідають антропологічним характеристикам людини, і складатися з: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proofErr w:type="spellStart"/>
      <w:r w:rsidRPr="00F738B6">
        <w:rPr>
          <w:color w:val="000000"/>
          <w:kern w:val="24"/>
          <w:sz w:val="24"/>
          <w:szCs w:val="24"/>
        </w:rPr>
        <w:t>вертлюгового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компоненту (чашки ендопротезу) - 1 шт.;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стегнової голівки - 1 шт.;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стегнового компоненту (ніжка ендопротезу) - 1 шт.;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кісткового цементу</w:t>
      </w:r>
      <w:bookmarkStart w:id="0" w:name="_Hlk107232178"/>
      <w:r w:rsidRPr="00F738B6">
        <w:rPr>
          <w:color w:val="000000"/>
          <w:kern w:val="24"/>
          <w:sz w:val="24"/>
          <w:szCs w:val="24"/>
        </w:rPr>
        <w:t xml:space="preserve"> - </w:t>
      </w:r>
      <w:bookmarkEnd w:id="0"/>
      <w:r w:rsidRPr="00F738B6">
        <w:rPr>
          <w:color w:val="000000"/>
          <w:kern w:val="24"/>
          <w:sz w:val="24"/>
          <w:szCs w:val="24"/>
        </w:rPr>
        <w:t>2 порції по 40 гр.;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proofErr w:type="spellStart"/>
      <w:r w:rsidRPr="00F738B6">
        <w:rPr>
          <w:color w:val="000000"/>
          <w:kern w:val="24"/>
          <w:sz w:val="24"/>
          <w:szCs w:val="24"/>
        </w:rPr>
        <w:t>централайзеру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- 1 шт.;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обмежувачу цементу - 1 шт.</w:t>
      </w:r>
    </w:p>
    <w:p w:rsidR="00C82667" w:rsidRPr="00F738B6" w:rsidRDefault="00C82667" w:rsidP="00C82667">
      <w:pPr>
        <w:ind w:firstLine="708"/>
        <w:jc w:val="both"/>
        <w:rPr>
          <w:i/>
          <w:iCs/>
          <w:color w:val="000000"/>
          <w:kern w:val="24"/>
          <w:sz w:val="24"/>
          <w:szCs w:val="24"/>
        </w:rPr>
      </w:pPr>
      <w:r w:rsidRPr="00F738B6">
        <w:rPr>
          <w:i/>
          <w:iCs/>
          <w:color w:val="000000"/>
          <w:kern w:val="24"/>
          <w:sz w:val="24"/>
          <w:szCs w:val="24"/>
        </w:rPr>
        <w:t>Основні вимоги до складових частин ендопротезу: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Вимоги до стегнового компоненту: повинен бути виготовлений із біологічно інертних, міцних матеріалів (сплав кобальт-хром-молібдену Co-Cr-Mo, або еквівалент), мати клиновидну форму, поліровану поверхню; мати можливість з’єднання з дистальною розпірною деталлю (</w:t>
      </w:r>
      <w:proofErr w:type="spellStart"/>
      <w:r w:rsidRPr="00F738B6">
        <w:rPr>
          <w:color w:val="000000"/>
          <w:kern w:val="24"/>
          <w:sz w:val="24"/>
          <w:szCs w:val="24"/>
        </w:rPr>
        <w:t>централізатор</w:t>
      </w:r>
      <w:proofErr w:type="spellEnd"/>
      <w:r w:rsidRPr="00F738B6">
        <w:rPr>
          <w:color w:val="000000"/>
          <w:kern w:val="24"/>
          <w:sz w:val="24"/>
          <w:szCs w:val="24"/>
        </w:rPr>
        <w:t>, або еквівалент) для гарантії вірного позиціонування відносно вісі кісткового каналу та забезпечення рівномірної товщини цементу. На полірованій частині ніжки в проксимальному рівні повинні бути мітки гравірування для можливості підбору довжини ніжки, відповідно до довжини кінцівки. Цементна ніжка повинна мати не менше, ніж 6 розмірів стандартного офсету.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Вимоги до стегнової голівки: голівка повинна бути виготовлена з корозійностійких, міцних матеріалів (сплав кобальт-хром-молібдену Co-Cr-Mo, або еквівалент) діаметром або 28 мм, або 32 мм, або 36 мм. Кількість типорозмірів за довжиною шийки – не менше 6 до кожного діаметру.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Вимоги до </w:t>
      </w:r>
      <w:proofErr w:type="spellStart"/>
      <w:r w:rsidRPr="00F738B6">
        <w:rPr>
          <w:color w:val="000000"/>
          <w:kern w:val="24"/>
          <w:sz w:val="24"/>
          <w:szCs w:val="24"/>
        </w:rPr>
        <w:t>вертлюгового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компоненту: </w:t>
      </w:r>
      <w:proofErr w:type="spellStart"/>
      <w:r w:rsidRPr="00F738B6">
        <w:rPr>
          <w:color w:val="000000"/>
          <w:kern w:val="24"/>
          <w:sz w:val="24"/>
          <w:szCs w:val="24"/>
        </w:rPr>
        <w:t>вертлюговий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компонент – цементна чашка з внутрішнім діаметром сфери або 28 мм, або 32 мм, або 36 мм. Чашка цементного кульшового суглоба має бути виготовлена зі спеціального, надчистого поліетилену надвисокої молекулярної ваги </w:t>
      </w:r>
      <w:proofErr w:type="spellStart"/>
      <w:r w:rsidRPr="00F738B6">
        <w:rPr>
          <w:color w:val="000000"/>
          <w:kern w:val="24"/>
          <w:sz w:val="24"/>
          <w:szCs w:val="24"/>
        </w:rPr>
        <w:t>high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cross-</w:t>
      </w:r>
      <w:proofErr w:type="spellStart"/>
      <w:r w:rsidRPr="00F738B6">
        <w:rPr>
          <w:color w:val="000000"/>
          <w:kern w:val="24"/>
          <w:sz w:val="24"/>
          <w:szCs w:val="24"/>
        </w:rPr>
        <w:t>linked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(XPE) UHMWPE, або еквівалент. Зовнішній діаметр чашки повинен включати товщину цементної мантії. </w:t>
      </w:r>
      <w:proofErr w:type="spellStart"/>
      <w:r w:rsidRPr="00F738B6">
        <w:rPr>
          <w:color w:val="000000"/>
          <w:kern w:val="24"/>
          <w:sz w:val="24"/>
          <w:szCs w:val="24"/>
        </w:rPr>
        <w:t>Вертлюговий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компонент повинен мати горизонтальні та вертикальні </w:t>
      </w:r>
      <w:proofErr w:type="spellStart"/>
      <w:r w:rsidRPr="00F738B6">
        <w:rPr>
          <w:color w:val="000000"/>
          <w:kern w:val="24"/>
          <w:sz w:val="24"/>
          <w:szCs w:val="24"/>
        </w:rPr>
        <w:t>борозди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(прорізи, заглиблення), напівсферичні виступи на зовнішній поверхні та мати бортик для кращої фіксації з’єднання цемент-імплантат. Діапазон типорозмірів чашки повинен бути достатньо широким, не менше 11, від 42 до 62 мм, з кроком в 2 мм.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Вимоги до кісткового цементу: кістковий цемент має бути </w:t>
      </w:r>
      <w:proofErr w:type="spellStart"/>
      <w:r w:rsidRPr="00F738B6">
        <w:rPr>
          <w:color w:val="000000"/>
          <w:kern w:val="24"/>
          <w:sz w:val="24"/>
          <w:szCs w:val="24"/>
        </w:rPr>
        <w:t>рентгеноконтрастний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акриловий кістковий цемент, або еквівалент, та складатися з двох стерильних компонентів: полімеру (порошкоподібного) та рідкого мономеру.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Вимоги до </w:t>
      </w:r>
      <w:proofErr w:type="spellStart"/>
      <w:r w:rsidRPr="00F738B6">
        <w:rPr>
          <w:color w:val="000000"/>
          <w:kern w:val="24"/>
          <w:sz w:val="24"/>
          <w:szCs w:val="24"/>
        </w:rPr>
        <w:t>централайзеру</w:t>
      </w:r>
      <w:proofErr w:type="spellEnd"/>
      <w:r w:rsidRPr="00F738B6">
        <w:rPr>
          <w:color w:val="000000"/>
          <w:kern w:val="24"/>
          <w:sz w:val="24"/>
          <w:szCs w:val="24"/>
        </w:rPr>
        <w:t>: дистальна розпірна деталь (</w:t>
      </w:r>
      <w:proofErr w:type="spellStart"/>
      <w:r w:rsidRPr="00F738B6">
        <w:rPr>
          <w:color w:val="000000"/>
          <w:kern w:val="24"/>
          <w:sz w:val="24"/>
          <w:szCs w:val="24"/>
        </w:rPr>
        <w:t>централайзер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, або еквівалент) повинен бути виготовлений із спеціального, надчистого поліетилену UHMWPE, або еквіваленту. Враховуючи антропологічні особливості людини, кількість </w:t>
      </w:r>
      <w:r w:rsidRPr="00F738B6">
        <w:rPr>
          <w:color w:val="000000"/>
          <w:kern w:val="24"/>
          <w:sz w:val="24"/>
          <w:szCs w:val="24"/>
        </w:rPr>
        <w:lastRenderedPageBreak/>
        <w:t xml:space="preserve">типорозмірів повинна бути не менше 6 розмірів. </w:t>
      </w:r>
      <w:proofErr w:type="spellStart"/>
      <w:r w:rsidRPr="00F738B6">
        <w:rPr>
          <w:color w:val="000000"/>
          <w:kern w:val="24"/>
          <w:sz w:val="24"/>
          <w:szCs w:val="24"/>
        </w:rPr>
        <w:t>Централайзер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має постачатися у стерильному вигляді зі строком стерильності не менше 5 років.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Вимоги до обмежувача цементу: конструкція деталі повинна складатися із спеціального, надчистого поліетилену UHMWPE, або еквівалент, та мати форму у виді шляпки гриба для блокування витоку цементу на дистальному рівні, а також мати можливість з’єднання з  </w:t>
      </w:r>
      <w:proofErr w:type="spellStart"/>
      <w:r w:rsidRPr="00F738B6">
        <w:rPr>
          <w:color w:val="000000"/>
          <w:kern w:val="24"/>
          <w:sz w:val="24"/>
          <w:szCs w:val="24"/>
        </w:rPr>
        <w:t>централайзером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під час імплантації.</w:t>
      </w:r>
    </w:p>
    <w:p w:rsidR="00C82667" w:rsidRPr="00EA34BC" w:rsidRDefault="00C82667" w:rsidP="00C82667">
      <w:pPr>
        <w:ind w:firstLine="709"/>
        <w:jc w:val="both"/>
        <w:rPr>
          <w:b/>
          <w:bCs/>
          <w:color w:val="000000"/>
          <w:kern w:val="24"/>
          <w:sz w:val="24"/>
          <w:szCs w:val="24"/>
        </w:rPr>
      </w:pPr>
      <w:r w:rsidRPr="002B5091">
        <w:rPr>
          <w:b/>
          <w:bCs/>
          <w:color w:val="000000"/>
          <w:kern w:val="24"/>
          <w:sz w:val="24"/>
          <w:szCs w:val="24"/>
        </w:rPr>
        <w:t xml:space="preserve">Товар не повинен відрізнятися від вимог замовника за технічними, якісними та кількісними характеристиками, зазначеними в документації. </w:t>
      </w:r>
      <w:r w:rsidRPr="002B5091">
        <w:rPr>
          <w:b/>
          <w:bCs/>
          <w:iCs/>
          <w:sz w:val="24"/>
          <w:szCs w:val="24"/>
        </w:rPr>
        <w:t xml:space="preserve">Для підтвердження учасник надає </w:t>
      </w:r>
      <w:r w:rsidRPr="002B5091">
        <w:rPr>
          <w:b/>
          <w:bCs/>
          <w:sz w:val="24"/>
          <w:szCs w:val="24"/>
        </w:rPr>
        <w:t>таблицю, з посиланням на сторінку технічної документації виробника, на якій підтверджується значення показника згідно вимог замовника (інструкції з експлуатації або посібника користувача, або проспекту, або технічного опису, або технічних умов, або іншого технічного документу виробника мовою оригіналу та з перекладом на українську мову).</w:t>
      </w:r>
    </w:p>
    <w:p w:rsidR="00C82667" w:rsidRPr="002E3089" w:rsidRDefault="00C82667" w:rsidP="00C82667">
      <w:pPr>
        <w:ind w:firstLine="709"/>
        <w:jc w:val="both"/>
        <w:rPr>
          <w:b/>
          <w:bCs/>
          <w:sz w:val="24"/>
          <w:szCs w:val="24"/>
        </w:rPr>
      </w:pPr>
      <w:r w:rsidRPr="004D5752">
        <w:rPr>
          <w:color w:val="000000"/>
          <w:kern w:val="24"/>
          <w:sz w:val="24"/>
          <w:szCs w:val="24"/>
        </w:rPr>
        <w:t>Замовник за своїми потребами має право вибрати будь-які типорозміри компонентів ендопротезів, на весь час використання ендопротезів.</w:t>
      </w:r>
      <w:r w:rsidRPr="00EA34BC">
        <w:rPr>
          <w:sz w:val="24"/>
          <w:szCs w:val="24"/>
        </w:rPr>
        <w:t xml:space="preserve"> </w:t>
      </w:r>
      <w:r w:rsidRPr="002E3089">
        <w:rPr>
          <w:b/>
          <w:bCs/>
          <w:sz w:val="24"/>
          <w:szCs w:val="24"/>
        </w:rPr>
        <w:t>Для підтвердження учасник надає відповідний гарантійний лист.</w:t>
      </w:r>
    </w:p>
    <w:p w:rsidR="00C82667" w:rsidRPr="00F738B6" w:rsidRDefault="00C82667" w:rsidP="00C82667">
      <w:pPr>
        <w:jc w:val="both"/>
        <w:rPr>
          <w:color w:val="000000"/>
          <w:kern w:val="24"/>
          <w:sz w:val="24"/>
          <w:szCs w:val="24"/>
        </w:rPr>
      </w:pP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Лот 2 - 33184100-4 Хірургічні імплантати - Тотальний ендопротез кульшового суглоба цементного типу фіксації </w:t>
      </w:r>
      <w:proofErr w:type="spellStart"/>
      <w:r w:rsidRPr="00F738B6">
        <w:rPr>
          <w:color w:val="000000"/>
          <w:kern w:val="24"/>
          <w:sz w:val="24"/>
          <w:szCs w:val="24"/>
        </w:rPr>
        <w:t>самоблокуючий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(33181 Ендопротез кульшового суглоба цілий з парою тертя метал-поліетилен) - 40 шт.</w:t>
      </w:r>
    </w:p>
    <w:p w:rsidR="00C82667" w:rsidRPr="00F738B6" w:rsidRDefault="00C82667" w:rsidP="00C82667">
      <w:pPr>
        <w:ind w:firstLine="708"/>
        <w:jc w:val="both"/>
        <w:rPr>
          <w:b/>
          <w:bCs/>
          <w:color w:val="000000"/>
          <w:kern w:val="24"/>
          <w:sz w:val="24"/>
          <w:szCs w:val="24"/>
        </w:rPr>
      </w:pPr>
      <w:r w:rsidRPr="00F738B6">
        <w:rPr>
          <w:b/>
          <w:bCs/>
          <w:color w:val="000000"/>
          <w:kern w:val="24"/>
          <w:sz w:val="24"/>
          <w:szCs w:val="24"/>
        </w:rPr>
        <w:t>Спеціальні вимоги: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Конструкція складових частин ендопротезу має забезпечувати можливість його застосування для виконання операцій первинного </w:t>
      </w:r>
      <w:proofErr w:type="spellStart"/>
      <w:r w:rsidRPr="00F738B6">
        <w:rPr>
          <w:color w:val="000000"/>
          <w:kern w:val="24"/>
          <w:sz w:val="24"/>
          <w:szCs w:val="24"/>
        </w:rPr>
        <w:t>ендопротезування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кульшового суглоба при використанні цементної фіксації до поверхні кістки.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Компоненти ендопротезів мають постачатися в упакованому стерильному вигляді.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Ендопротези повинні мати кількість типорозмірів, які відповідають антропологічним характеристикам людини, і складатися з: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proofErr w:type="spellStart"/>
      <w:r w:rsidRPr="00F738B6">
        <w:rPr>
          <w:color w:val="000000"/>
          <w:kern w:val="24"/>
          <w:sz w:val="24"/>
          <w:szCs w:val="24"/>
        </w:rPr>
        <w:t>вертлюгового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компоненту - 1 шт.;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стегнової голівки - 1 шт.;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стегнового компоненту - 1 шт.;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кісткового цементу - 2 порції по 40 гр.</w:t>
      </w:r>
    </w:p>
    <w:p w:rsidR="00C82667" w:rsidRPr="00F738B6" w:rsidRDefault="00C82667" w:rsidP="00C82667">
      <w:pPr>
        <w:ind w:firstLine="708"/>
        <w:jc w:val="both"/>
        <w:rPr>
          <w:i/>
          <w:iCs/>
          <w:color w:val="000000"/>
          <w:kern w:val="24"/>
          <w:sz w:val="24"/>
          <w:szCs w:val="24"/>
        </w:rPr>
      </w:pPr>
      <w:r w:rsidRPr="00F738B6">
        <w:rPr>
          <w:i/>
          <w:iCs/>
          <w:color w:val="000000"/>
          <w:kern w:val="24"/>
          <w:sz w:val="24"/>
          <w:szCs w:val="24"/>
        </w:rPr>
        <w:t>Основні вимоги до складових частин ендопротезу: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Вимоги до </w:t>
      </w:r>
      <w:proofErr w:type="spellStart"/>
      <w:r w:rsidRPr="00F738B6">
        <w:rPr>
          <w:color w:val="000000"/>
          <w:kern w:val="24"/>
          <w:sz w:val="24"/>
          <w:szCs w:val="24"/>
        </w:rPr>
        <w:t>вертлюгового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компоненту: </w:t>
      </w:r>
      <w:proofErr w:type="spellStart"/>
      <w:r w:rsidRPr="00F738B6">
        <w:rPr>
          <w:color w:val="000000"/>
          <w:kern w:val="24"/>
          <w:sz w:val="24"/>
          <w:szCs w:val="24"/>
        </w:rPr>
        <w:t>вертлюговий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компонент - чашка з внутрішнім діаметром сфери або 28 мм, або 32 мм, або 36 мм, має бути виготовлена зі спеціального, надчистого поліетилену надвисокої молекулярної ваги, та мати два варіанти кута нахилу (від 0° до 20°).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Діапазон типорозмірів чашки повинен бути достатньо широким, для кожного із кутів нахилу чашка повинна мати не менше, ніж 9 типорозмірів, від 44 до 60 мм, з кроком в 2 мм. Посилена фіксація у </w:t>
      </w:r>
      <w:proofErr w:type="spellStart"/>
      <w:r w:rsidRPr="00F738B6">
        <w:rPr>
          <w:color w:val="000000"/>
          <w:kern w:val="24"/>
          <w:sz w:val="24"/>
          <w:szCs w:val="24"/>
        </w:rPr>
        <w:t>вертлюговій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западині і рівномірність цементної мантії має забезпечуватися за допомогою аксіальних обмежувачів шару кісткового цементу.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Вимоги до стегнової голівки: голівка, діаметром або 28 мм, або 32 мм, або 36 мм, має бути виготовлена з корозійностійких, легких і міцних матеріалів; кількість типорозмірів за довжиною шийки - не менше 5.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Вимоги до стегнового компоненту: повинен бути </w:t>
      </w:r>
      <w:proofErr w:type="spellStart"/>
      <w:r w:rsidRPr="00F738B6">
        <w:rPr>
          <w:color w:val="000000"/>
          <w:kern w:val="24"/>
          <w:sz w:val="24"/>
          <w:szCs w:val="24"/>
        </w:rPr>
        <w:t>самоблокуючим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, виготовлений із біологічно-інертних, немагнітних матеріалів, мати 2 варіанта виконання: стандартний та </w:t>
      </w:r>
      <w:proofErr w:type="spellStart"/>
      <w:r w:rsidRPr="00F738B6">
        <w:rPr>
          <w:color w:val="000000"/>
          <w:kern w:val="24"/>
          <w:sz w:val="24"/>
          <w:szCs w:val="24"/>
        </w:rPr>
        <w:t>латералізований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, кількість типорозмірів - не менше 9 для кожного з варіантів, бокові поверхні ніжки повинні мати вертикальні </w:t>
      </w:r>
      <w:proofErr w:type="spellStart"/>
      <w:r w:rsidRPr="00F738B6">
        <w:rPr>
          <w:color w:val="000000"/>
          <w:kern w:val="24"/>
          <w:sz w:val="24"/>
          <w:szCs w:val="24"/>
        </w:rPr>
        <w:t>борозди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для кращого зчеплення з цементом.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Вимоги до кісткового цементу: кістковий цемент повинен представляти собою суміш рідкого мономеру і </w:t>
      </w:r>
      <w:proofErr w:type="spellStart"/>
      <w:r w:rsidRPr="00F738B6">
        <w:rPr>
          <w:color w:val="000000"/>
          <w:kern w:val="24"/>
          <w:sz w:val="24"/>
          <w:szCs w:val="24"/>
        </w:rPr>
        <w:t>кополімеру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у вигляді порошку, що мають бути упаковані як два окремих стерильних компонента та містити </w:t>
      </w:r>
      <w:proofErr w:type="spellStart"/>
      <w:r w:rsidRPr="00F738B6">
        <w:rPr>
          <w:color w:val="000000"/>
          <w:kern w:val="24"/>
          <w:sz w:val="24"/>
          <w:szCs w:val="24"/>
        </w:rPr>
        <w:t>рентгеноконтрастну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речовину.</w:t>
      </w:r>
    </w:p>
    <w:p w:rsidR="00C82667" w:rsidRPr="00EA34BC" w:rsidRDefault="00C82667" w:rsidP="00C82667">
      <w:pPr>
        <w:ind w:firstLine="709"/>
        <w:jc w:val="both"/>
        <w:rPr>
          <w:b/>
          <w:bCs/>
          <w:color w:val="000000"/>
          <w:kern w:val="24"/>
          <w:sz w:val="24"/>
          <w:szCs w:val="24"/>
        </w:rPr>
      </w:pPr>
      <w:r w:rsidRPr="002B5091">
        <w:rPr>
          <w:b/>
          <w:bCs/>
          <w:color w:val="000000"/>
          <w:kern w:val="24"/>
          <w:sz w:val="24"/>
          <w:szCs w:val="24"/>
        </w:rPr>
        <w:t xml:space="preserve">Товар не повинен відрізнятися від вимог замовника за технічними, якісними та кількісними характеристиками, зазначеними в документації. </w:t>
      </w:r>
      <w:r w:rsidRPr="002B5091">
        <w:rPr>
          <w:b/>
          <w:bCs/>
          <w:iCs/>
          <w:sz w:val="24"/>
          <w:szCs w:val="24"/>
        </w:rPr>
        <w:t xml:space="preserve">Для підтвердження </w:t>
      </w:r>
      <w:r w:rsidRPr="002B5091">
        <w:rPr>
          <w:b/>
          <w:bCs/>
          <w:iCs/>
          <w:sz w:val="24"/>
          <w:szCs w:val="24"/>
        </w:rPr>
        <w:lastRenderedPageBreak/>
        <w:t xml:space="preserve">учасник надає </w:t>
      </w:r>
      <w:r w:rsidRPr="002B5091">
        <w:rPr>
          <w:b/>
          <w:bCs/>
          <w:sz w:val="24"/>
          <w:szCs w:val="24"/>
        </w:rPr>
        <w:t>таблицю, з посиланням на сторінку технічної документації виробника, на якій підтверджується значення показника згідно вимог замовника (інструкції з експлуатації або посібника користувача, або проспекту, або технічного опису, або технічних умов, або іншого технічного документу виробника мовою оригіналу та з перекладом на українську мову).</w:t>
      </w:r>
    </w:p>
    <w:p w:rsidR="00C82667" w:rsidRPr="002E3089" w:rsidRDefault="00C82667" w:rsidP="00C82667">
      <w:pPr>
        <w:ind w:firstLine="709"/>
        <w:jc w:val="both"/>
        <w:rPr>
          <w:b/>
          <w:bCs/>
          <w:sz w:val="24"/>
          <w:szCs w:val="24"/>
        </w:rPr>
      </w:pPr>
      <w:r w:rsidRPr="004D5752">
        <w:rPr>
          <w:color w:val="000000"/>
          <w:kern w:val="24"/>
          <w:sz w:val="24"/>
          <w:szCs w:val="24"/>
        </w:rPr>
        <w:t>Замовник за своїми потребами має право вибрати будь-які типорозміри компонентів ендопротезів, на весь час використання ендопротезів.</w:t>
      </w:r>
      <w:r w:rsidRPr="00EA34BC">
        <w:rPr>
          <w:sz w:val="24"/>
          <w:szCs w:val="24"/>
        </w:rPr>
        <w:t xml:space="preserve"> </w:t>
      </w:r>
      <w:r w:rsidRPr="002E3089">
        <w:rPr>
          <w:b/>
          <w:bCs/>
          <w:sz w:val="24"/>
          <w:szCs w:val="24"/>
        </w:rPr>
        <w:t>Для підтвердження учасник надає відповідний гарантійний лист.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Лот 3 - 33184100-4 Хірургічні імплантати - Тотальний ендопротез кульшового суглоба </w:t>
      </w:r>
      <w:proofErr w:type="spellStart"/>
      <w:r w:rsidRPr="00F738B6">
        <w:rPr>
          <w:color w:val="000000"/>
          <w:kern w:val="24"/>
          <w:sz w:val="24"/>
          <w:szCs w:val="24"/>
        </w:rPr>
        <w:t>безцементного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</w:t>
      </w:r>
      <w:proofErr w:type="spellStart"/>
      <w:r w:rsidRPr="00F738B6">
        <w:rPr>
          <w:color w:val="000000"/>
          <w:kern w:val="24"/>
          <w:sz w:val="24"/>
          <w:szCs w:val="24"/>
        </w:rPr>
        <w:t>антиротаційного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типу фіксації компонентів (33181 Ендопротез кульшового суглоба цілий з парою тертя метал-поліетилен) - 130 шт.</w:t>
      </w:r>
    </w:p>
    <w:p w:rsidR="00C82667" w:rsidRPr="00F738B6" w:rsidRDefault="00C82667" w:rsidP="00C82667">
      <w:pPr>
        <w:ind w:firstLine="708"/>
        <w:jc w:val="both"/>
        <w:rPr>
          <w:b/>
          <w:bCs/>
          <w:color w:val="000000"/>
          <w:kern w:val="24"/>
          <w:sz w:val="24"/>
          <w:szCs w:val="24"/>
        </w:rPr>
      </w:pPr>
      <w:r w:rsidRPr="00F738B6">
        <w:rPr>
          <w:b/>
          <w:bCs/>
          <w:color w:val="000000"/>
          <w:kern w:val="24"/>
          <w:sz w:val="24"/>
          <w:szCs w:val="24"/>
        </w:rPr>
        <w:t>Спеціальні вимоги: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Конструкція складових частин ендопротезу має забезпечувати можливість його застосування для виконання операцій первинного </w:t>
      </w:r>
      <w:proofErr w:type="spellStart"/>
      <w:r w:rsidRPr="00F738B6">
        <w:rPr>
          <w:color w:val="000000"/>
          <w:kern w:val="24"/>
          <w:sz w:val="24"/>
          <w:szCs w:val="24"/>
        </w:rPr>
        <w:t>ендопротезування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кульшового суглоба при використанні </w:t>
      </w:r>
      <w:proofErr w:type="spellStart"/>
      <w:r w:rsidRPr="00F738B6">
        <w:rPr>
          <w:color w:val="000000"/>
          <w:kern w:val="24"/>
          <w:sz w:val="24"/>
          <w:szCs w:val="24"/>
        </w:rPr>
        <w:t>безцементної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фіксації до поверхні кістки.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Компоненти ендопротезів мають постачатися в упакованому стерильному вигляді.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Ендопротези повинні мати кількість типорозмірів, які відповідають антропологічним характеристикам людини, і складатися з: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proofErr w:type="spellStart"/>
      <w:r w:rsidRPr="00F738B6">
        <w:rPr>
          <w:color w:val="000000"/>
          <w:kern w:val="24"/>
          <w:sz w:val="24"/>
          <w:szCs w:val="24"/>
        </w:rPr>
        <w:t>вертлюгового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компоненту, що складається з: </w:t>
      </w:r>
      <w:proofErr w:type="spellStart"/>
      <w:r w:rsidRPr="00F738B6">
        <w:rPr>
          <w:color w:val="000000"/>
          <w:kern w:val="24"/>
          <w:sz w:val="24"/>
          <w:szCs w:val="24"/>
        </w:rPr>
        <w:t>безцементної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чашки - 1 шт., вкладишу - 1 шт., кісткових гвинтів - 2 шт.;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стегнової голівки - 1 шт.;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стегнового компоненту - 1 шт.</w:t>
      </w:r>
    </w:p>
    <w:p w:rsidR="00C82667" w:rsidRPr="00F738B6" w:rsidRDefault="00C82667" w:rsidP="00C82667">
      <w:pPr>
        <w:ind w:firstLine="708"/>
        <w:jc w:val="both"/>
        <w:rPr>
          <w:i/>
          <w:iCs/>
          <w:color w:val="000000"/>
          <w:kern w:val="24"/>
          <w:sz w:val="24"/>
          <w:szCs w:val="24"/>
        </w:rPr>
      </w:pPr>
      <w:r w:rsidRPr="00F738B6">
        <w:rPr>
          <w:i/>
          <w:iCs/>
          <w:color w:val="000000"/>
          <w:kern w:val="24"/>
          <w:sz w:val="24"/>
          <w:szCs w:val="24"/>
        </w:rPr>
        <w:t>Основні вимоги до складових частин ендопротезу: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Вимоги до </w:t>
      </w:r>
      <w:proofErr w:type="spellStart"/>
      <w:r w:rsidRPr="00F738B6">
        <w:rPr>
          <w:color w:val="000000"/>
          <w:kern w:val="24"/>
          <w:sz w:val="24"/>
          <w:szCs w:val="24"/>
        </w:rPr>
        <w:t>вертлюгового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компоненту: </w:t>
      </w:r>
      <w:proofErr w:type="spellStart"/>
      <w:r w:rsidRPr="00F738B6">
        <w:rPr>
          <w:color w:val="000000"/>
          <w:kern w:val="24"/>
          <w:sz w:val="24"/>
          <w:szCs w:val="24"/>
        </w:rPr>
        <w:t>вертлюговий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компонент має складатися з металевої </w:t>
      </w:r>
      <w:proofErr w:type="spellStart"/>
      <w:r w:rsidRPr="00F738B6">
        <w:rPr>
          <w:color w:val="000000"/>
          <w:kern w:val="24"/>
          <w:sz w:val="24"/>
          <w:szCs w:val="24"/>
        </w:rPr>
        <w:t>безцементної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чашки, поліетиленового вкладишу та кісткових гвинтів. Вимоги до </w:t>
      </w:r>
      <w:proofErr w:type="spellStart"/>
      <w:r w:rsidRPr="00F738B6">
        <w:rPr>
          <w:color w:val="000000"/>
          <w:kern w:val="24"/>
          <w:sz w:val="24"/>
          <w:szCs w:val="24"/>
        </w:rPr>
        <w:t>безцементної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чашки: чашка напівсферичної форми повинна бути виготовлена з титанового сплаву, мати форму </w:t>
      </w:r>
      <w:proofErr w:type="spellStart"/>
      <w:r w:rsidRPr="00F738B6">
        <w:rPr>
          <w:color w:val="000000"/>
          <w:kern w:val="24"/>
          <w:sz w:val="24"/>
          <w:szCs w:val="24"/>
        </w:rPr>
        <w:t>напівсфери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і пористе покриття для вростання кісткової тканини. Метод фіксації чашки - прес-фіт з можливістю додаткової фіксації за допомогою гвинтів. Чашка повинна мати не менше 2 конструктивних виконань: з отворами по всій поверхні та секторна (декілька отворів в одному секторі </w:t>
      </w:r>
      <w:proofErr w:type="spellStart"/>
      <w:r w:rsidRPr="00F738B6">
        <w:rPr>
          <w:color w:val="000000"/>
          <w:kern w:val="24"/>
          <w:sz w:val="24"/>
          <w:szCs w:val="24"/>
        </w:rPr>
        <w:t>напівсфери</w:t>
      </w:r>
      <w:proofErr w:type="spellEnd"/>
      <w:r w:rsidRPr="00F738B6">
        <w:rPr>
          <w:color w:val="000000"/>
          <w:kern w:val="24"/>
          <w:sz w:val="24"/>
          <w:szCs w:val="24"/>
        </w:rPr>
        <w:t>). Кількість типорозмірів по зовнішньому діаметру має бути не менше 13, з кроком 2 мм.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Вимоги до вкладишу: вкладиш повинен мати внутрішній діаметр сфери або 28 мм, або 32 мм, або 36 мм, має бути виготовлений зі спеціального, надчистого поліетилену надвисокої молекулярної ваги з перехресними молекулярними зв’язками.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Вкладиш повинен мати не менше 2 конструктивних виконань: з кутами нахилу від 0° до 20°. Типорозміри вкладишу повинні відповідати усім типорозмірам чашки.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Вимоги до кісткових гвинтів: діаметр кісткових гвинтів повинен відповідати діаметру отворів </w:t>
      </w:r>
      <w:proofErr w:type="spellStart"/>
      <w:r w:rsidRPr="00F738B6">
        <w:rPr>
          <w:color w:val="000000"/>
          <w:kern w:val="24"/>
          <w:sz w:val="24"/>
          <w:szCs w:val="24"/>
        </w:rPr>
        <w:t>вертлюгового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компоненту, довжиною не менше 7 типорозмірів, з кроком 5 мм.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Вимоги до стегнової голівки: голівка повинна мати діаметр або 28 мм, або 32 мм, або 36 мм, має бути виготовлена зі спеціального сплаву типу Co-Cr-Mo і мати не менше, ніж 5 типорозмірів по довжині шийки для кожного із зовнішніх діаметрів виконання.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Вимоги до стегнового компоненту: ніжка тотального </w:t>
      </w:r>
      <w:proofErr w:type="spellStart"/>
      <w:r w:rsidRPr="00F738B6">
        <w:rPr>
          <w:color w:val="000000"/>
          <w:kern w:val="24"/>
          <w:sz w:val="24"/>
          <w:szCs w:val="24"/>
        </w:rPr>
        <w:t>безцементного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кульшового суглобу повинна мати: структуровану поверхню, посилену фіксацію в стегновому каналі за рахунок клиновидної форми в повздовжньому напрямку; поліпшену ротаційну стабільність за рахунок прямокутної форми в поперечній площині, додаткову фіксацію у проксимальному відділі стегна за допомогою стабілізаційного крила. Хірургічна техніка обробки кісткового каналу повинна мінімально порушувати кровопостачання і максимально зберігати кісткову тканину.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Кількість типорозмірів ніжки повинна бути не менше 9 типорозмірів.</w:t>
      </w:r>
    </w:p>
    <w:p w:rsidR="00C82667" w:rsidRPr="00EA34BC" w:rsidRDefault="00C82667" w:rsidP="00C82667">
      <w:pPr>
        <w:ind w:firstLine="709"/>
        <w:jc w:val="both"/>
        <w:rPr>
          <w:b/>
          <w:bCs/>
          <w:color w:val="000000"/>
          <w:kern w:val="24"/>
          <w:sz w:val="24"/>
          <w:szCs w:val="24"/>
        </w:rPr>
      </w:pPr>
      <w:r w:rsidRPr="002B5091">
        <w:rPr>
          <w:b/>
          <w:bCs/>
          <w:color w:val="000000"/>
          <w:kern w:val="24"/>
          <w:sz w:val="24"/>
          <w:szCs w:val="24"/>
        </w:rPr>
        <w:lastRenderedPageBreak/>
        <w:t xml:space="preserve">Товар не повинен відрізнятися від вимог замовника за технічними, якісними та кількісними характеристиками, зазначеними в документації. </w:t>
      </w:r>
      <w:r w:rsidRPr="002B5091">
        <w:rPr>
          <w:b/>
          <w:bCs/>
          <w:iCs/>
          <w:sz w:val="24"/>
          <w:szCs w:val="24"/>
        </w:rPr>
        <w:t xml:space="preserve">Для підтвердження учасник надає </w:t>
      </w:r>
      <w:r w:rsidRPr="002B5091">
        <w:rPr>
          <w:b/>
          <w:bCs/>
          <w:sz w:val="24"/>
          <w:szCs w:val="24"/>
        </w:rPr>
        <w:t>таблицю, з посиланням на сторінку технічної документації виробника, на якій підтверджується значення показника згідно вимог замовника (інструкції з експлуатації або посібника користувача, або проспекту, або технічного опису, або технічних умов, або іншого технічного документу виробника мовою оригіналу та з перекладом на українську мову).</w:t>
      </w:r>
    </w:p>
    <w:p w:rsidR="00C82667" w:rsidRPr="002E3089" w:rsidRDefault="00C82667" w:rsidP="00C82667">
      <w:pPr>
        <w:ind w:firstLine="709"/>
        <w:jc w:val="both"/>
        <w:rPr>
          <w:b/>
          <w:bCs/>
          <w:sz w:val="24"/>
          <w:szCs w:val="24"/>
        </w:rPr>
      </w:pPr>
      <w:r w:rsidRPr="004D5752">
        <w:rPr>
          <w:color w:val="000000"/>
          <w:kern w:val="24"/>
          <w:sz w:val="24"/>
          <w:szCs w:val="24"/>
        </w:rPr>
        <w:t>Замовник за своїми потребами має право вибрати будь-які типорозміри компонентів ендопротезів, на весь час використання ендопротезів.</w:t>
      </w:r>
      <w:r w:rsidRPr="00EA34BC">
        <w:rPr>
          <w:sz w:val="24"/>
          <w:szCs w:val="24"/>
        </w:rPr>
        <w:t xml:space="preserve"> </w:t>
      </w:r>
      <w:r w:rsidRPr="002E3089">
        <w:rPr>
          <w:b/>
          <w:bCs/>
          <w:sz w:val="24"/>
          <w:szCs w:val="24"/>
        </w:rPr>
        <w:t>Для підтвердження учасник надає відповідний гарантійний лист.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Лот 4 - 33184100-4 Хірургічні імплантати - Тотальний ендопротез кульшового суглоба </w:t>
      </w:r>
      <w:proofErr w:type="spellStart"/>
      <w:r w:rsidRPr="00F738B6">
        <w:rPr>
          <w:color w:val="000000"/>
          <w:kern w:val="24"/>
          <w:sz w:val="24"/>
          <w:szCs w:val="24"/>
        </w:rPr>
        <w:t>безцементного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проксимально-дистального типу фіксації (33181 Ендопротез кульшового суглоба цілий з парою тертя метал-поліетилен) - 131 шт.</w:t>
      </w:r>
    </w:p>
    <w:p w:rsidR="00C82667" w:rsidRPr="00F738B6" w:rsidRDefault="00C82667" w:rsidP="00C82667">
      <w:pPr>
        <w:ind w:firstLine="708"/>
        <w:jc w:val="both"/>
        <w:rPr>
          <w:b/>
          <w:bCs/>
          <w:color w:val="000000"/>
          <w:kern w:val="24"/>
          <w:sz w:val="24"/>
          <w:szCs w:val="24"/>
        </w:rPr>
      </w:pPr>
      <w:r w:rsidRPr="00F738B6">
        <w:rPr>
          <w:b/>
          <w:bCs/>
          <w:color w:val="000000"/>
          <w:kern w:val="24"/>
          <w:sz w:val="24"/>
          <w:szCs w:val="24"/>
        </w:rPr>
        <w:t>Спеціальні вимоги: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Конструкція складових частин ендопротезу має забезпечувати можливість його застосування для виконання операцій первинного </w:t>
      </w:r>
      <w:proofErr w:type="spellStart"/>
      <w:r w:rsidRPr="00F738B6">
        <w:rPr>
          <w:color w:val="000000"/>
          <w:kern w:val="24"/>
          <w:sz w:val="24"/>
          <w:szCs w:val="24"/>
        </w:rPr>
        <w:t>ендопротезування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кульшового суглоба при використанні </w:t>
      </w:r>
      <w:proofErr w:type="spellStart"/>
      <w:r w:rsidRPr="00F738B6">
        <w:rPr>
          <w:color w:val="000000"/>
          <w:kern w:val="24"/>
          <w:sz w:val="24"/>
          <w:szCs w:val="24"/>
        </w:rPr>
        <w:t>безцементної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фіксації до поверхні кістки.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Ендопротези повинні мати кількість типорозмірів, які відповідають антропологічним характеристикам людини, і складатися з: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proofErr w:type="spellStart"/>
      <w:r w:rsidRPr="00F738B6">
        <w:rPr>
          <w:color w:val="000000"/>
          <w:kern w:val="24"/>
          <w:sz w:val="24"/>
          <w:szCs w:val="24"/>
        </w:rPr>
        <w:t>вертлюгового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компоненту, що складається з: </w:t>
      </w:r>
      <w:proofErr w:type="spellStart"/>
      <w:r w:rsidRPr="00F738B6">
        <w:rPr>
          <w:color w:val="000000"/>
          <w:kern w:val="24"/>
          <w:sz w:val="24"/>
          <w:szCs w:val="24"/>
        </w:rPr>
        <w:t>безцементної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чашки - 1 шт., вкладишу - 1 шт., кісткових гвинтів - 2 шт.;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стегнової голівки - 1 шт.;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стегнового компоненту - 1 шт.</w:t>
      </w:r>
    </w:p>
    <w:p w:rsidR="00C82667" w:rsidRPr="00F738B6" w:rsidRDefault="00C82667" w:rsidP="00C82667">
      <w:pPr>
        <w:ind w:firstLine="708"/>
        <w:jc w:val="both"/>
        <w:rPr>
          <w:i/>
          <w:iCs/>
          <w:color w:val="000000"/>
          <w:kern w:val="24"/>
          <w:sz w:val="24"/>
          <w:szCs w:val="24"/>
        </w:rPr>
      </w:pPr>
      <w:r w:rsidRPr="00F738B6">
        <w:rPr>
          <w:i/>
          <w:iCs/>
          <w:color w:val="000000"/>
          <w:kern w:val="24"/>
          <w:sz w:val="24"/>
          <w:szCs w:val="24"/>
        </w:rPr>
        <w:t>Основні вимоги до складових частин ендопротезу: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Вимоги до </w:t>
      </w:r>
      <w:proofErr w:type="spellStart"/>
      <w:r w:rsidRPr="00F738B6">
        <w:rPr>
          <w:color w:val="000000"/>
          <w:kern w:val="24"/>
          <w:sz w:val="24"/>
          <w:szCs w:val="24"/>
        </w:rPr>
        <w:t>безцементної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чашки: </w:t>
      </w:r>
      <w:proofErr w:type="spellStart"/>
      <w:r w:rsidRPr="00F738B6">
        <w:rPr>
          <w:color w:val="000000"/>
          <w:kern w:val="24"/>
          <w:sz w:val="24"/>
          <w:szCs w:val="24"/>
        </w:rPr>
        <w:t>безцементна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чашка має дозволяти фіксацію як за допомогою гвинтів (не менше 3-х), так і шляхом запресовування, або мати додаткові фіксаційні зубці (не менше 2-х). Чашка </w:t>
      </w:r>
      <w:proofErr w:type="spellStart"/>
      <w:r w:rsidRPr="00F738B6">
        <w:rPr>
          <w:color w:val="000000"/>
          <w:kern w:val="24"/>
          <w:sz w:val="24"/>
          <w:szCs w:val="24"/>
        </w:rPr>
        <w:t>безцементного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кульшового суглоба повинна мати форму </w:t>
      </w:r>
      <w:proofErr w:type="spellStart"/>
      <w:r w:rsidRPr="00F738B6">
        <w:rPr>
          <w:color w:val="000000"/>
          <w:kern w:val="24"/>
          <w:sz w:val="24"/>
          <w:szCs w:val="24"/>
        </w:rPr>
        <w:t>напівсфери</w:t>
      </w:r>
      <w:proofErr w:type="spellEnd"/>
      <w:r w:rsidRPr="00F738B6">
        <w:rPr>
          <w:color w:val="000000"/>
          <w:kern w:val="24"/>
          <w:sz w:val="24"/>
          <w:szCs w:val="24"/>
        </w:rPr>
        <w:t>, має бути виготовлена з титанового сплаву та мати пористе покриття. Чашка повинна мати не менше 13 типорозмірів за зовнішнім діаметром для кожного з варіантів голівки.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Вимоги до вкладишу: вкладиш до </w:t>
      </w:r>
      <w:proofErr w:type="spellStart"/>
      <w:r w:rsidRPr="00F738B6">
        <w:rPr>
          <w:color w:val="000000"/>
          <w:kern w:val="24"/>
          <w:sz w:val="24"/>
          <w:szCs w:val="24"/>
        </w:rPr>
        <w:t>безцементної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чашки повинен мати діаметр внутрішньої сфери або 28 мм, або 32 мм, або 36 мм. Вкладиш </w:t>
      </w:r>
      <w:proofErr w:type="spellStart"/>
      <w:r w:rsidRPr="00F738B6">
        <w:rPr>
          <w:color w:val="000000"/>
          <w:kern w:val="24"/>
          <w:sz w:val="24"/>
          <w:szCs w:val="24"/>
        </w:rPr>
        <w:t>безцементного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кульшового суглоба має бути виготовлений із спеціального, надвисокого молекулярного поліетилену з великою кількістю поперечних зв’язків. Повинен фіксуватися в </w:t>
      </w:r>
      <w:proofErr w:type="spellStart"/>
      <w:r w:rsidRPr="00F738B6">
        <w:rPr>
          <w:color w:val="000000"/>
          <w:kern w:val="24"/>
          <w:sz w:val="24"/>
          <w:szCs w:val="24"/>
        </w:rPr>
        <w:t>безцементній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чашці методом конусного запресовування. 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Вимоги до кісткових гвинтів: діаметр кісткових гвинтів повинен відповідати діаметру отворів </w:t>
      </w:r>
      <w:proofErr w:type="spellStart"/>
      <w:r w:rsidRPr="00F738B6">
        <w:rPr>
          <w:color w:val="000000"/>
          <w:kern w:val="24"/>
          <w:sz w:val="24"/>
          <w:szCs w:val="24"/>
        </w:rPr>
        <w:t>вертлюгового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компоненту, за довжиною не менше 7 типорозмірів, з кроком 5 мм.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Вимоги до стегнової голівки: голівка, діаметром або 28 мм, або 32 мм, або 36 мм, має бути виготовлена з біологічно-інертних, немагнітних, легких і міцних матеріалів. Кількість типорозмірів за довжиною шийки - не менше 5.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Вимоги до стегнового компоненту: ніжка має бути виготовлена з біологічно інертних, немагнітних, легких і міцних матеріалів, повинна бути з потрійним клином. Проксимальна поверхня повинна бути реберчастою з метою збільшення поверхні для вростання кісткової тканини. Ніжка повинна мати подвійне покриття: </w:t>
      </w:r>
      <w:proofErr w:type="spellStart"/>
      <w:r w:rsidRPr="00F738B6">
        <w:rPr>
          <w:color w:val="000000"/>
          <w:kern w:val="24"/>
          <w:sz w:val="24"/>
          <w:szCs w:val="24"/>
        </w:rPr>
        <w:t>гідроксіапатитове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покриття, товщиною не менше 100 мікрон. Ніжка повинна мати не менше двох опцій за </w:t>
      </w:r>
      <w:proofErr w:type="spellStart"/>
      <w:r w:rsidRPr="00F738B6">
        <w:rPr>
          <w:color w:val="000000"/>
          <w:kern w:val="24"/>
          <w:sz w:val="24"/>
          <w:szCs w:val="24"/>
        </w:rPr>
        <w:t>шиїчно-діафізарним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кутом. Кількість типорозмірів - не менше 18.</w:t>
      </w:r>
    </w:p>
    <w:p w:rsidR="00C82667" w:rsidRPr="00EA34BC" w:rsidRDefault="00C82667" w:rsidP="00C82667">
      <w:pPr>
        <w:ind w:firstLine="709"/>
        <w:jc w:val="both"/>
        <w:rPr>
          <w:b/>
          <w:bCs/>
          <w:color w:val="000000"/>
          <w:kern w:val="24"/>
          <w:sz w:val="24"/>
          <w:szCs w:val="24"/>
        </w:rPr>
      </w:pPr>
      <w:r w:rsidRPr="002B5091">
        <w:rPr>
          <w:b/>
          <w:bCs/>
          <w:color w:val="000000"/>
          <w:kern w:val="24"/>
          <w:sz w:val="24"/>
          <w:szCs w:val="24"/>
        </w:rPr>
        <w:t xml:space="preserve">Товар не повинен відрізнятися від вимог замовника за технічними, якісними та кількісними характеристиками, зазначеними в документації. </w:t>
      </w:r>
      <w:r w:rsidRPr="002B5091">
        <w:rPr>
          <w:b/>
          <w:bCs/>
          <w:iCs/>
          <w:sz w:val="24"/>
          <w:szCs w:val="24"/>
        </w:rPr>
        <w:t xml:space="preserve">Для підтвердження учасник надає </w:t>
      </w:r>
      <w:r w:rsidRPr="002B5091">
        <w:rPr>
          <w:b/>
          <w:bCs/>
          <w:sz w:val="24"/>
          <w:szCs w:val="24"/>
        </w:rPr>
        <w:t xml:space="preserve">таблицю, з посиланням на сторінку технічної документації виробника, на якій підтверджується значення показника згідно вимог замовника (інструкції з </w:t>
      </w:r>
      <w:r w:rsidRPr="002B5091">
        <w:rPr>
          <w:b/>
          <w:bCs/>
          <w:sz w:val="24"/>
          <w:szCs w:val="24"/>
        </w:rPr>
        <w:lastRenderedPageBreak/>
        <w:t>експлуатації або посібника користувача, або проспекту, або технічного опису, або технічних умов, або іншого технічного документу виробника мовою оригіналу та з перекладом на українську мову).</w:t>
      </w:r>
    </w:p>
    <w:p w:rsidR="00C82667" w:rsidRPr="004F0414" w:rsidRDefault="00C82667" w:rsidP="00C82667">
      <w:pPr>
        <w:ind w:firstLine="709"/>
        <w:jc w:val="both"/>
        <w:rPr>
          <w:b/>
          <w:bCs/>
          <w:sz w:val="24"/>
          <w:szCs w:val="24"/>
        </w:rPr>
      </w:pPr>
      <w:r w:rsidRPr="004D5752">
        <w:rPr>
          <w:color w:val="000000"/>
          <w:kern w:val="24"/>
          <w:sz w:val="24"/>
          <w:szCs w:val="24"/>
        </w:rPr>
        <w:t>Замовник за своїми потребами має право вибрати будь-які типорозміри компонентів ендопротезів, на весь час використання ендопротезів.</w:t>
      </w:r>
      <w:r w:rsidRPr="00EA34BC">
        <w:rPr>
          <w:sz w:val="24"/>
          <w:szCs w:val="24"/>
        </w:rPr>
        <w:t xml:space="preserve"> </w:t>
      </w:r>
      <w:r w:rsidRPr="002E3089">
        <w:rPr>
          <w:b/>
          <w:bCs/>
          <w:sz w:val="24"/>
          <w:szCs w:val="24"/>
        </w:rPr>
        <w:t>Для підтвердження учасник надає відповідний гарантійний лист.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Лот 5 - 33184100-4 Хірургічні імплантати - Тотальний ендопротез кульшового суглоба </w:t>
      </w:r>
      <w:proofErr w:type="spellStart"/>
      <w:r w:rsidRPr="00F738B6">
        <w:rPr>
          <w:color w:val="000000"/>
          <w:kern w:val="24"/>
          <w:sz w:val="24"/>
          <w:szCs w:val="24"/>
        </w:rPr>
        <w:t>безцементного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проксимального типу фіксації (33181 Ендопротез кульшового суглоба цілий з парою тертя метал-поліетилен) - 130 шт.</w:t>
      </w:r>
    </w:p>
    <w:p w:rsidR="00C82667" w:rsidRPr="00F738B6" w:rsidRDefault="00C82667" w:rsidP="00C82667">
      <w:pPr>
        <w:ind w:firstLine="708"/>
        <w:jc w:val="both"/>
        <w:rPr>
          <w:b/>
          <w:bCs/>
          <w:color w:val="000000"/>
          <w:kern w:val="24"/>
          <w:sz w:val="24"/>
          <w:szCs w:val="24"/>
        </w:rPr>
      </w:pPr>
      <w:r w:rsidRPr="00F738B6">
        <w:rPr>
          <w:b/>
          <w:bCs/>
          <w:color w:val="000000"/>
          <w:kern w:val="24"/>
          <w:sz w:val="24"/>
          <w:szCs w:val="24"/>
        </w:rPr>
        <w:t>Спеціальні вимоги: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Конструкція складових частин ендопротезу має забезпечувати можливість його застосування для виконання операцій первинного </w:t>
      </w:r>
      <w:proofErr w:type="spellStart"/>
      <w:r w:rsidRPr="00F738B6">
        <w:rPr>
          <w:color w:val="000000"/>
          <w:kern w:val="24"/>
          <w:sz w:val="24"/>
          <w:szCs w:val="24"/>
        </w:rPr>
        <w:t>ендопротезування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кульшового суглоба при використанні </w:t>
      </w:r>
      <w:proofErr w:type="spellStart"/>
      <w:r w:rsidRPr="00F738B6">
        <w:rPr>
          <w:color w:val="000000"/>
          <w:kern w:val="24"/>
          <w:sz w:val="24"/>
          <w:szCs w:val="24"/>
        </w:rPr>
        <w:t>безцементної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фіксації до поверхні кістки.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Ендопротези повинні мати кількість типорозмірів, відповідних до антропологічних характеристик людини, і складатися з: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proofErr w:type="spellStart"/>
      <w:r w:rsidRPr="00F738B6">
        <w:rPr>
          <w:color w:val="000000"/>
          <w:kern w:val="24"/>
          <w:sz w:val="24"/>
          <w:szCs w:val="24"/>
        </w:rPr>
        <w:t>вертлюгового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компоненту, що складається з: </w:t>
      </w:r>
      <w:proofErr w:type="spellStart"/>
      <w:r w:rsidRPr="00F738B6">
        <w:rPr>
          <w:color w:val="000000"/>
          <w:kern w:val="24"/>
          <w:sz w:val="24"/>
          <w:szCs w:val="24"/>
        </w:rPr>
        <w:t>безцементної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чашки - 1 шт., вкладишу - 1 шт., кісткових гвинтів - 2 шт.;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стегнової голівки - 1 шт.;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стегнового компоненту - 1 шт.</w:t>
      </w:r>
    </w:p>
    <w:p w:rsidR="00C82667" w:rsidRPr="00F738B6" w:rsidRDefault="00C82667" w:rsidP="00C82667">
      <w:pPr>
        <w:ind w:firstLine="708"/>
        <w:jc w:val="both"/>
        <w:rPr>
          <w:i/>
          <w:iCs/>
          <w:color w:val="000000"/>
          <w:kern w:val="24"/>
          <w:sz w:val="24"/>
          <w:szCs w:val="24"/>
        </w:rPr>
      </w:pPr>
      <w:r w:rsidRPr="00F738B6">
        <w:rPr>
          <w:i/>
          <w:iCs/>
          <w:color w:val="000000"/>
          <w:kern w:val="24"/>
          <w:sz w:val="24"/>
          <w:szCs w:val="24"/>
        </w:rPr>
        <w:t>Основні вимоги до складових частин ендопротезу:</w:t>
      </w:r>
    </w:p>
    <w:p w:rsidR="00C82667" w:rsidRPr="00F738B6" w:rsidRDefault="00C82667" w:rsidP="00C8266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738B6">
        <w:rPr>
          <w:rFonts w:ascii="Times New Roman" w:hAnsi="Times New Roman"/>
          <w:sz w:val="24"/>
          <w:szCs w:val="24"/>
          <w:lang w:val="uk-UA"/>
        </w:rPr>
        <w:t xml:space="preserve">Вимоги до </w:t>
      </w:r>
      <w:proofErr w:type="spellStart"/>
      <w:r w:rsidRPr="00F738B6">
        <w:rPr>
          <w:rFonts w:ascii="Times New Roman" w:hAnsi="Times New Roman"/>
          <w:sz w:val="24"/>
          <w:szCs w:val="24"/>
          <w:lang w:val="uk-UA"/>
        </w:rPr>
        <w:t>вертлюгового</w:t>
      </w:r>
      <w:proofErr w:type="spellEnd"/>
      <w:r w:rsidRPr="00F738B6">
        <w:rPr>
          <w:rFonts w:ascii="Times New Roman" w:hAnsi="Times New Roman"/>
          <w:sz w:val="24"/>
          <w:szCs w:val="24"/>
          <w:lang w:val="uk-UA"/>
        </w:rPr>
        <w:t xml:space="preserve"> компоненту: </w:t>
      </w:r>
      <w:proofErr w:type="spellStart"/>
      <w:r w:rsidRPr="00F738B6">
        <w:rPr>
          <w:rFonts w:ascii="Times New Roman" w:hAnsi="Times New Roman"/>
          <w:sz w:val="24"/>
          <w:szCs w:val="24"/>
          <w:lang w:val="uk-UA"/>
        </w:rPr>
        <w:t>вертлюговий</w:t>
      </w:r>
      <w:proofErr w:type="spellEnd"/>
      <w:r w:rsidRPr="00F738B6">
        <w:rPr>
          <w:rFonts w:ascii="Times New Roman" w:hAnsi="Times New Roman"/>
          <w:sz w:val="24"/>
          <w:szCs w:val="24"/>
          <w:lang w:val="uk-UA"/>
        </w:rPr>
        <w:t xml:space="preserve"> компонент має складатися з титанової </w:t>
      </w:r>
      <w:proofErr w:type="spellStart"/>
      <w:r w:rsidRPr="00F738B6">
        <w:rPr>
          <w:rFonts w:ascii="Times New Roman" w:hAnsi="Times New Roman"/>
          <w:sz w:val="24"/>
          <w:szCs w:val="24"/>
          <w:lang w:val="uk-UA"/>
        </w:rPr>
        <w:t>безцементної</w:t>
      </w:r>
      <w:proofErr w:type="spellEnd"/>
      <w:r w:rsidRPr="00F738B6">
        <w:rPr>
          <w:rFonts w:ascii="Times New Roman" w:hAnsi="Times New Roman"/>
          <w:sz w:val="24"/>
          <w:szCs w:val="24"/>
          <w:lang w:val="uk-UA"/>
        </w:rPr>
        <w:t xml:space="preserve"> чашки, поліетиленового вкладишу, кісткового гвинта.</w:t>
      </w:r>
    </w:p>
    <w:p w:rsidR="00C82667" w:rsidRPr="00F738B6" w:rsidRDefault="00C82667" w:rsidP="00C8266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738B6">
        <w:rPr>
          <w:rFonts w:ascii="Times New Roman" w:hAnsi="Times New Roman"/>
          <w:sz w:val="24"/>
          <w:szCs w:val="24"/>
          <w:lang w:val="uk-UA"/>
        </w:rPr>
        <w:t xml:space="preserve">Вимоги до </w:t>
      </w:r>
      <w:proofErr w:type="spellStart"/>
      <w:r w:rsidRPr="00F738B6">
        <w:rPr>
          <w:rFonts w:ascii="Times New Roman" w:hAnsi="Times New Roman"/>
          <w:sz w:val="24"/>
          <w:szCs w:val="24"/>
          <w:lang w:val="uk-UA"/>
        </w:rPr>
        <w:t>безцементної</w:t>
      </w:r>
      <w:proofErr w:type="spellEnd"/>
      <w:r w:rsidRPr="00F738B6">
        <w:rPr>
          <w:rFonts w:ascii="Times New Roman" w:hAnsi="Times New Roman"/>
          <w:sz w:val="24"/>
          <w:szCs w:val="24"/>
          <w:lang w:val="uk-UA"/>
        </w:rPr>
        <w:t xml:space="preserve"> чашки: менше півсфери з отворами для </w:t>
      </w:r>
      <w:proofErr w:type="spellStart"/>
      <w:r w:rsidRPr="00F738B6">
        <w:rPr>
          <w:rFonts w:ascii="Times New Roman" w:hAnsi="Times New Roman"/>
          <w:sz w:val="24"/>
          <w:szCs w:val="24"/>
          <w:lang w:val="uk-UA"/>
        </w:rPr>
        <w:t>антиротаційних</w:t>
      </w:r>
      <w:proofErr w:type="spellEnd"/>
      <w:r w:rsidRPr="00F738B6">
        <w:rPr>
          <w:rFonts w:ascii="Times New Roman" w:hAnsi="Times New Roman"/>
          <w:sz w:val="24"/>
          <w:szCs w:val="24"/>
          <w:lang w:val="uk-UA"/>
        </w:rPr>
        <w:t xml:space="preserve"> гвинтів, вкрита плазмовим покриттям </w:t>
      </w:r>
      <w:proofErr w:type="spellStart"/>
      <w:r w:rsidRPr="00F738B6">
        <w:rPr>
          <w:rFonts w:ascii="Times New Roman" w:hAnsi="Times New Roman"/>
          <w:sz w:val="24"/>
          <w:szCs w:val="24"/>
          <w:lang w:val="uk-UA"/>
        </w:rPr>
        <w:t>Ti</w:t>
      </w:r>
      <w:proofErr w:type="spellEnd"/>
      <w:r w:rsidRPr="00F738B6">
        <w:rPr>
          <w:rFonts w:ascii="Times New Roman" w:hAnsi="Times New Roman"/>
          <w:sz w:val="24"/>
          <w:szCs w:val="24"/>
          <w:lang w:val="uk-UA"/>
        </w:rPr>
        <w:t>. Кількість типорозмірів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738B6">
        <w:rPr>
          <w:rFonts w:ascii="Times New Roman" w:hAnsi="Times New Roman"/>
          <w:sz w:val="24"/>
          <w:szCs w:val="24"/>
          <w:lang w:val="uk-UA"/>
        </w:rPr>
        <w:t>не менш</w:t>
      </w:r>
      <w:r>
        <w:rPr>
          <w:rFonts w:ascii="Times New Roman" w:hAnsi="Times New Roman"/>
          <w:sz w:val="24"/>
          <w:szCs w:val="24"/>
          <w:lang w:val="uk-UA"/>
        </w:rPr>
        <w:t>е,</w:t>
      </w:r>
      <w:r w:rsidRPr="00F738B6">
        <w:rPr>
          <w:rFonts w:ascii="Times New Roman" w:hAnsi="Times New Roman"/>
          <w:sz w:val="24"/>
          <w:szCs w:val="24"/>
          <w:lang w:val="uk-UA"/>
        </w:rPr>
        <w:t xml:space="preserve"> ніж 14. Діапазон типорозмірів зовнішнього діаметру від 44 мм до 66 мм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738B6">
        <w:rPr>
          <w:rFonts w:ascii="Times New Roman" w:hAnsi="Times New Roman"/>
          <w:sz w:val="24"/>
          <w:szCs w:val="24"/>
          <w:lang w:val="uk-UA"/>
        </w:rPr>
        <w:t xml:space="preserve"> з кроком 2 мм.</w:t>
      </w:r>
    </w:p>
    <w:p w:rsidR="00C82667" w:rsidRPr="00F738B6" w:rsidRDefault="00C82667" w:rsidP="00C8266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738B6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 xml:space="preserve">Вимоги до вкладишу: вкладиш до </w:t>
      </w:r>
      <w:proofErr w:type="spellStart"/>
      <w:r w:rsidRPr="00F738B6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>безцементної</w:t>
      </w:r>
      <w:proofErr w:type="spellEnd"/>
      <w:r w:rsidRPr="00F738B6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 xml:space="preserve"> чашки повинен мати діаметр внутрішньої сфери або 28 мм, або 32 мм, або 36 мм, в </w:t>
      </w:r>
      <w:r w:rsidRPr="00F738B6">
        <w:rPr>
          <w:rFonts w:ascii="Times New Roman" w:hAnsi="Times New Roman"/>
          <w:sz w:val="24"/>
          <w:szCs w:val="24"/>
          <w:lang w:val="uk-UA"/>
        </w:rPr>
        <w:t>залежності від розміру чашки</w:t>
      </w:r>
      <w:r w:rsidRPr="00F738B6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 xml:space="preserve">. </w:t>
      </w:r>
      <w:r w:rsidRPr="00F738B6">
        <w:rPr>
          <w:rFonts w:ascii="Times New Roman" w:hAnsi="Times New Roman"/>
          <w:sz w:val="24"/>
          <w:szCs w:val="24"/>
          <w:lang w:val="uk-UA"/>
        </w:rPr>
        <w:t>Вкладиш повинен мати не менше двох кутів нахилу 0°, 20°. Має бути виготовлений із спеціального, надчистого поліетилену надвисокої молекулярної ваги cross-</w:t>
      </w:r>
      <w:proofErr w:type="spellStart"/>
      <w:r w:rsidRPr="00F738B6">
        <w:rPr>
          <w:rFonts w:ascii="Times New Roman" w:hAnsi="Times New Roman"/>
          <w:sz w:val="24"/>
          <w:szCs w:val="24"/>
          <w:lang w:val="uk-UA"/>
        </w:rPr>
        <w:t>linked</w:t>
      </w:r>
      <w:proofErr w:type="spellEnd"/>
      <w:r w:rsidRPr="00F738B6">
        <w:rPr>
          <w:rFonts w:ascii="Times New Roman" w:hAnsi="Times New Roman"/>
          <w:sz w:val="24"/>
          <w:szCs w:val="24"/>
          <w:lang w:val="uk-UA"/>
        </w:rPr>
        <w:t xml:space="preserve"> UHMWPE, або еквівалент. Кількість типорозмірів вкладишу повинна відповідати кількості типорозмірів </w:t>
      </w:r>
      <w:proofErr w:type="spellStart"/>
      <w:r w:rsidRPr="00F738B6">
        <w:rPr>
          <w:rFonts w:ascii="Times New Roman" w:hAnsi="Times New Roman"/>
          <w:sz w:val="24"/>
          <w:szCs w:val="24"/>
          <w:lang w:val="uk-UA"/>
        </w:rPr>
        <w:t>безцементної</w:t>
      </w:r>
      <w:proofErr w:type="spellEnd"/>
      <w:r w:rsidRPr="00F738B6">
        <w:rPr>
          <w:rFonts w:ascii="Times New Roman" w:hAnsi="Times New Roman"/>
          <w:sz w:val="24"/>
          <w:szCs w:val="24"/>
          <w:lang w:val="uk-UA"/>
        </w:rPr>
        <w:t xml:space="preserve"> чашки і не перевищувати її.</w:t>
      </w:r>
    </w:p>
    <w:p w:rsidR="00C82667" w:rsidRPr="00F738B6" w:rsidRDefault="00C82667" w:rsidP="00C8266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738B6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 xml:space="preserve">Вимоги до кісткових гвинтів: </w:t>
      </w:r>
      <w:r w:rsidRPr="00F738B6">
        <w:rPr>
          <w:rFonts w:ascii="Times New Roman" w:hAnsi="Times New Roman"/>
          <w:sz w:val="24"/>
          <w:szCs w:val="24"/>
          <w:lang w:val="uk-UA"/>
        </w:rPr>
        <w:t xml:space="preserve">кісткові гвинти для фіксації </w:t>
      </w:r>
      <w:proofErr w:type="spellStart"/>
      <w:r w:rsidRPr="00F738B6">
        <w:rPr>
          <w:rFonts w:ascii="Times New Roman" w:hAnsi="Times New Roman"/>
          <w:sz w:val="24"/>
          <w:szCs w:val="24"/>
          <w:lang w:val="uk-UA"/>
        </w:rPr>
        <w:t>вертлюгового</w:t>
      </w:r>
      <w:proofErr w:type="spellEnd"/>
      <w:r w:rsidRPr="00F738B6">
        <w:rPr>
          <w:rFonts w:ascii="Times New Roman" w:hAnsi="Times New Roman"/>
          <w:sz w:val="24"/>
          <w:szCs w:val="24"/>
          <w:lang w:val="uk-UA"/>
        </w:rPr>
        <w:t xml:space="preserve"> компоненту повинні бути виготовлені з титанового сплаву, мати діаметр 6,5 мм, довжини від 15 мм до 50 мм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738B6">
        <w:rPr>
          <w:rFonts w:ascii="Times New Roman" w:hAnsi="Times New Roman"/>
          <w:sz w:val="24"/>
          <w:szCs w:val="24"/>
          <w:lang w:val="uk-UA"/>
        </w:rPr>
        <w:t xml:space="preserve"> з кроком 5 мм.</w:t>
      </w:r>
    </w:p>
    <w:p w:rsidR="00C82667" w:rsidRPr="00F738B6" w:rsidRDefault="00C82667" w:rsidP="00C8266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738B6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 xml:space="preserve">Вимоги до стегнової голівки: </w:t>
      </w:r>
      <w:r w:rsidRPr="00F738B6">
        <w:rPr>
          <w:rFonts w:ascii="Times New Roman" w:hAnsi="Times New Roman"/>
          <w:sz w:val="24"/>
          <w:szCs w:val="24"/>
          <w:lang w:val="uk-UA"/>
        </w:rPr>
        <w:t>голівки повинні бути діаметром або 28 мм, або 32 мм, або 36 мм в залежності від розміру чашки. Голівки мають бути виготовлені з корозійностійких, легких і міцних матеріалів (сплав кобальт-хром, або еквівалент). Кількість типорозмірів за глибиною конуса до кожного діаметру голівки не менше 5.</w:t>
      </w:r>
    </w:p>
    <w:p w:rsidR="00C82667" w:rsidRPr="00F738B6" w:rsidRDefault="00C82667" w:rsidP="00C8266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738B6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 xml:space="preserve">Вимоги до стегнового компоненту: </w:t>
      </w:r>
      <w:r w:rsidRPr="00F738B6">
        <w:rPr>
          <w:rFonts w:ascii="Times New Roman" w:hAnsi="Times New Roman"/>
          <w:sz w:val="24"/>
          <w:szCs w:val="24"/>
          <w:lang w:val="uk-UA"/>
        </w:rPr>
        <w:t xml:space="preserve">ніжка має бути клиноподібної форми, вигнуто-прямої, типу </w:t>
      </w:r>
      <w:proofErr w:type="spellStart"/>
      <w:r w:rsidRPr="00F738B6">
        <w:rPr>
          <w:rFonts w:ascii="Times New Roman" w:hAnsi="Times New Roman"/>
          <w:sz w:val="24"/>
          <w:szCs w:val="24"/>
          <w:lang w:val="uk-UA"/>
        </w:rPr>
        <w:t>Muller</w:t>
      </w:r>
      <w:proofErr w:type="spellEnd"/>
      <w:r w:rsidRPr="00F738B6">
        <w:rPr>
          <w:rFonts w:ascii="Times New Roman" w:hAnsi="Times New Roman"/>
          <w:sz w:val="24"/>
          <w:szCs w:val="24"/>
          <w:lang w:val="uk-UA"/>
        </w:rPr>
        <w:t xml:space="preserve">, або еквівалент. Тип фіксації </w:t>
      </w:r>
      <w:bookmarkStart w:id="1" w:name="_Hlk108179185"/>
      <w:r w:rsidRPr="00F738B6">
        <w:rPr>
          <w:rFonts w:ascii="Times New Roman" w:hAnsi="Times New Roman"/>
          <w:sz w:val="24"/>
          <w:szCs w:val="24"/>
          <w:lang w:val="uk-UA"/>
        </w:rPr>
        <w:t>–</w:t>
      </w:r>
      <w:bookmarkEnd w:id="1"/>
      <w:r w:rsidRPr="00F738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738B6">
        <w:rPr>
          <w:rFonts w:ascii="Times New Roman" w:hAnsi="Times New Roman"/>
          <w:sz w:val="24"/>
          <w:szCs w:val="24"/>
          <w:lang w:val="uk-UA"/>
        </w:rPr>
        <w:t>безцементна</w:t>
      </w:r>
      <w:proofErr w:type="spellEnd"/>
      <w:r w:rsidRPr="00F738B6">
        <w:rPr>
          <w:rFonts w:ascii="Times New Roman" w:hAnsi="Times New Roman"/>
          <w:sz w:val="24"/>
          <w:szCs w:val="24"/>
          <w:lang w:val="uk-UA"/>
        </w:rPr>
        <w:t xml:space="preserve"> з </w:t>
      </w:r>
      <w:proofErr w:type="spellStart"/>
      <w:r w:rsidRPr="00F738B6">
        <w:rPr>
          <w:rFonts w:ascii="Times New Roman" w:hAnsi="Times New Roman"/>
          <w:sz w:val="24"/>
          <w:szCs w:val="24"/>
          <w:lang w:val="uk-UA"/>
        </w:rPr>
        <w:t>самозаклиненням</w:t>
      </w:r>
      <w:proofErr w:type="spellEnd"/>
      <w:r w:rsidRPr="00F738B6">
        <w:rPr>
          <w:rFonts w:ascii="Times New Roman" w:hAnsi="Times New Roman"/>
          <w:sz w:val="24"/>
          <w:szCs w:val="24"/>
          <w:lang w:val="uk-UA"/>
        </w:rPr>
        <w:t xml:space="preserve"> та фіксацією у проксимальному відділі стегнової кістки. Покриття ніжки повинно мати плазмове напилення з титану </w:t>
      </w:r>
      <w:proofErr w:type="spellStart"/>
      <w:r w:rsidRPr="00F738B6">
        <w:rPr>
          <w:rFonts w:ascii="Times New Roman" w:hAnsi="Times New Roman"/>
          <w:sz w:val="24"/>
          <w:szCs w:val="24"/>
          <w:lang w:val="uk-UA"/>
        </w:rPr>
        <w:t>Ti</w:t>
      </w:r>
      <w:proofErr w:type="spellEnd"/>
      <w:r w:rsidRPr="00F738B6">
        <w:rPr>
          <w:rFonts w:ascii="Times New Roman" w:hAnsi="Times New Roman"/>
          <w:sz w:val="24"/>
          <w:szCs w:val="24"/>
          <w:lang w:val="uk-UA"/>
        </w:rPr>
        <w:t xml:space="preserve"> на проксимальному рівні ніжки, окрім шийки. Враховуючи антропологічні особливості людини, кількість типорозмірів ніжки повинна бути не менше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738B6">
        <w:rPr>
          <w:rFonts w:ascii="Times New Roman" w:hAnsi="Times New Roman"/>
          <w:sz w:val="24"/>
          <w:szCs w:val="24"/>
          <w:lang w:val="uk-UA"/>
        </w:rPr>
        <w:t xml:space="preserve"> ніж 14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738B6">
        <w:rPr>
          <w:rFonts w:ascii="Times New Roman" w:hAnsi="Times New Roman"/>
          <w:sz w:val="24"/>
          <w:szCs w:val="24"/>
          <w:lang w:val="uk-UA"/>
        </w:rPr>
        <w:t xml:space="preserve"> із стандартним офсетом (off-</w:t>
      </w:r>
      <w:proofErr w:type="spellStart"/>
      <w:r w:rsidRPr="00F738B6">
        <w:rPr>
          <w:rFonts w:ascii="Times New Roman" w:hAnsi="Times New Roman"/>
          <w:sz w:val="24"/>
          <w:szCs w:val="24"/>
          <w:lang w:val="uk-UA"/>
        </w:rPr>
        <w:t>set</w:t>
      </w:r>
      <w:proofErr w:type="spellEnd"/>
      <w:r w:rsidRPr="00F738B6">
        <w:rPr>
          <w:rFonts w:ascii="Times New Roman" w:hAnsi="Times New Roman"/>
          <w:sz w:val="24"/>
          <w:szCs w:val="24"/>
          <w:lang w:val="uk-UA"/>
        </w:rPr>
        <w:t xml:space="preserve">) і </w:t>
      </w:r>
      <w:proofErr w:type="spellStart"/>
      <w:r w:rsidRPr="00F738B6">
        <w:rPr>
          <w:rFonts w:ascii="Times New Roman" w:hAnsi="Times New Roman"/>
          <w:sz w:val="24"/>
          <w:szCs w:val="24"/>
          <w:lang w:val="uk-UA"/>
        </w:rPr>
        <w:t>шийково-діафізарним</w:t>
      </w:r>
      <w:proofErr w:type="spellEnd"/>
      <w:r w:rsidRPr="00F738B6">
        <w:rPr>
          <w:rFonts w:ascii="Times New Roman" w:hAnsi="Times New Roman"/>
          <w:sz w:val="24"/>
          <w:szCs w:val="24"/>
          <w:lang w:val="uk-UA"/>
        </w:rPr>
        <w:t xml:space="preserve"> кутом не більше 130°. Ніжка повинна бути виготовлена з біологічно інертних, немагнітних, легких і міцних матеріалів титанового сплаву Ti-6AI-4V. </w:t>
      </w:r>
    </w:p>
    <w:p w:rsidR="00C82667" w:rsidRPr="00EA34BC" w:rsidRDefault="00C82667" w:rsidP="00C82667">
      <w:pPr>
        <w:ind w:firstLine="709"/>
        <w:jc w:val="both"/>
        <w:rPr>
          <w:b/>
          <w:bCs/>
          <w:color w:val="000000"/>
          <w:kern w:val="24"/>
          <w:sz w:val="24"/>
          <w:szCs w:val="24"/>
        </w:rPr>
      </w:pPr>
      <w:r w:rsidRPr="002B5091">
        <w:rPr>
          <w:b/>
          <w:bCs/>
          <w:color w:val="000000"/>
          <w:kern w:val="24"/>
          <w:sz w:val="24"/>
          <w:szCs w:val="24"/>
        </w:rPr>
        <w:t xml:space="preserve">Товар не повинен відрізнятися від вимог замовника за технічними, якісними та кількісними характеристиками, зазначеними в документації. </w:t>
      </w:r>
      <w:r w:rsidRPr="002B5091">
        <w:rPr>
          <w:b/>
          <w:bCs/>
          <w:iCs/>
          <w:sz w:val="24"/>
          <w:szCs w:val="24"/>
        </w:rPr>
        <w:t xml:space="preserve">Для підтвердження учасник надає </w:t>
      </w:r>
      <w:r w:rsidRPr="002B5091">
        <w:rPr>
          <w:b/>
          <w:bCs/>
          <w:sz w:val="24"/>
          <w:szCs w:val="24"/>
        </w:rPr>
        <w:t xml:space="preserve">таблицю, з посиланням на сторінку технічної документації виробника, на якій підтверджується значення показника згідно вимог замовника (інструкції з експлуатації або посібника користувача, або проспекту, або технічного опису, або </w:t>
      </w:r>
      <w:r w:rsidRPr="002B5091">
        <w:rPr>
          <w:b/>
          <w:bCs/>
          <w:sz w:val="24"/>
          <w:szCs w:val="24"/>
        </w:rPr>
        <w:lastRenderedPageBreak/>
        <w:t>технічних умов, або іншого технічного документу виробника мовою оригіналу та з перекладом на українську мову).</w:t>
      </w:r>
    </w:p>
    <w:p w:rsidR="00C82667" w:rsidRPr="002E3089" w:rsidRDefault="00C82667" w:rsidP="00C82667">
      <w:pPr>
        <w:ind w:firstLine="709"/>
        <w:jc w:val="both"/>
        <w:rPr>
          <w:b/>
          <w:bCs/>
          <w:sz w:val="24"/>
          <w:szCs w:val="24"/>
        </w:rPr>
      </w:pPr>
      <w:r w:rsidRPr="004D5752">
        <w:rPr>
          <w:color w:val="000000"/>
          <w:kern w:val="24"/>
          <w:sz w:val="24"/>
          <w:szCs w:val="24"/>
        </w:rPr>
        <w:t>Замовник за своїми потребами має право вибрати будь-які типорозміри компонентів ендопротезів, на весь час використання ендопротезів.</w:t>
      </w:r>
      <w:r w:rsidRPr="00EA34BC">
        <w:rPr>
          <w:sz w:val="24"/>
          <w:szCs w:val="24"/>
        </w:rPr>
        <w:t xml:space="preserve"> </w:t>
      </w:r>
      <w:r w:rsidRPr="002E3089">
        <w:rPr>
          <w:b/>
          <w:bCs/>
          <w:sz w:val="24"/>
          <w:szCs w:val="24"/>
        </w:rPr>
        <w:t>Для підтвердження учасник надає відповідний гарантійний лист.</w:t>
      </w:r>
    </w:p>
    <w:p w:rsidR="00C82667" w:rsidRPr="00F738B6" w:rsidRDefault="00C82667" w:rsidP="00C82667">
      <w:pPr>
        <w:jc w:val="both"/>
        <w:rPr>
          <w:color w:val="000000"/>
          <w:kern w:val="24"/>
          <w:sz w:val="24"/>
          <w:szCs w:val="24"/>
        </w:rPr>
      </w:pP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Лот 6 - 33184100-4 Хірургічні імплантати - Комплект інструментарію для </w:t>
      </w:r>
      <w:proofErr w:type="spellStart"/>
      <w:r w:rsidRPr="00F738B6">
        <w:rPr>
          <w:color w:val="000000"/>
          <w:kern w:val="24"/>
          <w:sz w:val="24"/>
          <w:szCs w:val="24"/>
        </w:rPr>
        <w:t>ендопротезування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(44641 Універсальна хірургічна система електроінструментів, з акумуляторною батареєю) - 4 </w:t>
      </w:r>
      <w:proofErr w:type="spellStart"/>
      <w:r w:rsidRPr="00F738B6">
        <w:rPr>
          <w:color w:val="000000"/>
          <w:kern w:val="24"/>
          <w:sz w:val="24"/>
          <w:szCs w:val="24"/>
        </w:rPr>
        <w:t>компл</w:t>
      </w:r>
      <w:proofErr w:type="spellEnd"/>
      <w:r w:rsidRPr="00F738B6">
        <w:rPr>
          <w:color w:val="000000"/>
          <w:kern w:val="24"/>
          <w:sz w:val="24"/>
          <w:szCs w:val="24"/>
        </w:rPr>
        <w:t>.</w:t>
      </w:r>
    </w:p>
    <w:p w:rsidR="00C82667" w:rsidRPr="00F738B6" w:rsidRDefault="00C82667" w:rsidP="00C82667">
      <w:pPr>
        <w:ind w:firstLine="708"/>
        <w:jc w:val="both"/>
        <w:rPr>
          <w:b/>
          <w:bCs/>
          <w:color w:val="000000"/>
          <w:kern w:val="24"/>
          <w:sz w:val="24"/>
          <w:szCs w:val="24"/>
        </w:rPr>
      </w:pPr>
      <w:r w:rsidRPr="00F738B6">
        <w:rPr>
          <w:b/>
          <w:bCs/>
          <w:color w:val="000000"/>
          <w:kern w:val="24"/>
          <w:sz w:val="24"/>
          <w:szCs w:val="24"/>
        </w:rPr>
        <w:t>Спеціальні вимоги: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Комплект електричного хірургічного інструментарію повинен складатися із: 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- дв</w:t>
      </w:r>
      <w:r>
        <w:rPr>
          <w:color w:val="000000"/>
          <w:kern w:val="24"/>
          <w:sz w:val="24"/>
          <w:szCs w:val="24"/>
        </w:rPr>
        <w:t>ох</w:t>
      </w:r>
      <w:r w:rsidRPr="00F738B6">
        <w:rPr>
          <w:color w:val="000000"/>
          <w:kern w:val="24"/>
          <w:sz w:val="24"/>
          <w:szCs w:val="24"/>
        </w:rPr>
        <w:t xml:space="preserve"> комбінован</w:t>
      </w:r>
      <w:r>
        <w:rPr>
          <w:color w:val="000000"/>
          <w:kern w:val="24"/>
          <w:sz w:val="24"/>
          <w:szCs w:val="24"/>
        </w:rPr>
        <w:t>их</w:t>
      </w:r>
      <w:r w:rsidRPr="00F738B6">
        <w:rPr>
          <w:color w:val="000000"/>
          <w:kern w:val="24"/>
          <w:sz w:val="24"/>
          <w:szCs w:val="24"/>
        </w:rPr>
        <w:t xml:space="preserve"> рукоят</w:t>
      </w:r>
      <w:r>
        <w:rPr>
          <w:color w:val="000000"/>
          <w:kern w:val="24"/>
          <w:sz w:val="24"/>
          <w:szCs w:val="24"/>
        </w:rPr>
        <w:t>ок</w:t>
      </w:r>
      <w:r w:rsidRPr="00F738B6">
        <w:rPr>
          <w:color w:val="000000"/>
          <w:kern w:val="24"/>
          <w:sz w:val="24"/>
          <w:szCs w:val="24"/>
        </w:rPr>
        <w:t xml:space="preserve"> для голівок сагітальної/осцилюючої пили та дрилі/</w:t>
      </w:r>
      <w:proofErr w:type="spellStart"/>
      <w:r w:rsidRPr="00F738B6">
        <w:rPr>
          <w:color w:val="000000"/>
          <w:kern w:val="24"/>
          <w:sz w:val="24"/>
          <w:szCs w:val="24"/>
        </w:rPr>
        <w:t>римеру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або дв</w:t>
      </w:r>
      <w:r>
        <w:rPr>
          <w:color w:val="000000"/>
          <w:kern w:val="24"/>
          <w:sz w:val="24"/>
          <w:szCs w:val="24"/>
        </w:rPr>
        <w:t>ох</w:t>
      </w:r>
      <w:r w:rsidRPr="00F738B6">
        <w:rPr>
          <w:color w:val="000000"/>
          <w:kern w:val="24"/>
          <w:sz w:val="24"/>
          <w:szCs w:val="24"/>
        </w:rPr>
        <w:t xml:space="preserve"> окрем</w:t>
      </w:r>
      <w:r>
        <w:rPr>
          <w:color w:val="000000"/>
          <w:kern w:val="24"/>
          <w:sz w:val="24"/>
          <w:szCs w:val="24"/>
        </w:rPr>
        <w:t xml:space="preserve">их </w:t>
      </w:r>
      <w:r w:rsidRPr="00F738B6">
        <w:rPr>
          <w:color w:val="000000"/>
          <w:kern w:val="24"/>
          <w:sz w:val="24"/>
          <w:szCs w:val="24"/>
        </w:rPr>
        <w:t>рукоят</w:t>
      </w:r>
      <w:r>
        <w:rPr>
          <w:color w:val="000000"/>
          <w:kern w:val="24"/>
          <w:sz w:val="24"/>
          <w:szCs w:val="24"/>
        </w:rPr>
        <w:t>ок</w:t>
      </w:r>
      <w:r w:rsidRPr="00F738B6">
        <w:rPr>
          <w:color w:val="000000"/>
          <w:kern w:val="24"/>
          <w:sz w:val="24"/>
          <w:szCs w:val="24"/>
        </w:rPr>
        <w:t xml:space="preserve"> для голівки сагітальної/осцилюючої пили і дв</w:t>
      </w:r>
      <w:r>
        <w:rPr>
          <w:color w:val="000000"/>
          <w:kern w:val="24"/>
          <w:sz w:val="24"/>
          <w:szCs w:val="24"/>
        </w:rPr>
        <w:t>ох</w:t>
      </w:r>
      <w:r w:rsidRPr="00F738B6">
        <w:rPr>
          <w:color w:val="000000"/>
          <w:kern w:val="24"/>
          <w:sz w:val="24"/>
          <w:szCs w:val="24"/>
        </w:rPr>
        <w:t xml:space="preserve"> окрем</w:t>
      </w:r>
      <w:r>
        <w:rPr>
          <w:color w:val="000000"/>
          <w:kern w:val="24"/>
          <w:sz w:val="24"/>
          <w:szCs w:val="24"/>
        </w:rPr>
        <w:t xml:space="preserve">их </w:t>
      </w:r>
      <w:r w:rsidRPr="00F738B6">
        <w:rPr>
          <w:color w:val="000000"/>
          <w:kern w:val="24"/>
          <w:sz w:val="24"/>
          <w:szCs w:val="24"/>
        </w:rPr>
        <w:t>рукоят</w:t>
      </w:r>
      <w:r>
        <w:rPr>
          <w:color w:val="000000"/>
          <w:kern w:val="24"/>
          <w:sz w:val="24"/>
          <w:szCs w:val="24"/>
        </w:rPr>
        <w:t>ок</w:t>
      </w:r>
      <w:r w:rsidRPr="00F738B6">
        <w:rPr>
          <w:color w:val="000000"/>
          <w:kern w:val="24"/>
          <w:sz w:val="24"/>
          <w:szCs w:val="24"/>
        </w:rPr>
        <w:t xml:space="preserve"> для голівки дрилі/</w:t>
      </w:r>
      <w:proofErr w:type="spellStart"/>
      <w:r w:rsidRPr="00F738B6">
        <w:rPr>
          <w:color w:val="000000"/>
          <w:kern w:val="24"/>
          <w:sz w:val="24"/>
          <w:szCs w:val="24"/>
        </w:rPr>
        <w:t>римеру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силового бездротового інструменту на акумуляторі з подвійним перемикачем;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- дв</w:t>
      </w:r>
      <w:r>
        <w:rPr>
          <w:color w:val="000000"/>
          <w:kern w:val="24"/>
          <w:sz w:val="24"/>
          <w:szCs w:val="24"/>
        </w:rPr>
        <w:t>ох</w:t>
      </w:r>
      <w:r w:rsidRPr="00F738B6">
        <w:rPr>
          <w:color w:val="000000"/>
          <w:kern w:val="24"/>
          <w:sz w:val="24"/>
          <w:szCs w:val="24"/>
        </w:rPr>
        <w:t xml:space="preserve"> комбінован</w:t>
      </w:r>
      <w:r>
        <w:rPr>
          <w:color w:val="000000"/>
          <w:kern w:val="24"/>
          <w:sz w:val="24"/>
          <w:szCs w:val="24"/>
        </w:rPr>
        <w:t xml:space="preserve">их </w:t>
      </w:r>
      <w:r w:rsidRPr="00F738B6">
        <w:rPr>
          <w:color w:val="000000"/>
          <w:kern w:val="24"/>
          <w:sz w:val="24"/>
          <w:szCs w:val="24"/>
        </w:rPr>
        <w:t>голів</w:t>
      </w:r>
      <w:r>
        <w:rPr>
          <w:color w:val="000000"/>
          <w:kern w:val="24"/>
          <w:sz w:val="24"/>
          <w:szCs w:val="24"/>
        </w:rPr>
        <w:t xml:space="preserve">ок </w:t>
      </w:r>
      <w:r w:rsidRPr="00F738B6">
        <w:rPr>
          <w:color w:val="000000"/>
          <w:kern w:val="24"/>
          <w:sz w:val="24"/>
          <w:szCs w:val="24"/>
        </w:rPr>
        <w:t>дрилі/</w:t>
      </w:r>
      <w:proofErr w:type="spellStart"/>
      <w:r w:rsidRPr="00F738B6">
        <w:rPr>
          <w:color w:val="000000"/>
          <w:kern w:val="24"/>
          <w:sz w:val="24"/>
          <w:szCs w:val="24"/>
        </w:rPr>
        <w:t>римеру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із з'єднанням </w:t>
      </w:r>
      <w:proofErr w:type="spellStart"/>
      <w:r w:rsidRPr="00F738B6">
        <w:rPr>
          <w:color w:val="000000"/>
          <w:kern w:val="24"/>
          <w:sz w:val="24"/>
          <w:szCs w:val="24"/>
        </w:rPr>
        <w:t>Hudson</w:t>
      </w:r>
      <w:proofErr w:type="spellEnd"/>
      <w:r w:rsidRPr="00F738B6">
        <w:rPr>
          <w:color w:val="000000"/>
          <w:kern w:val="24"/>
          <w:sz w:val="24"/>
          <w:szCs w:val="24"/>
        </w:rPr>
        <w:t>/</w:t>
      </w:r>
      <w:proofErr w:type="spellStart"/>
      <w:r w:rsidRPr="00F738B6">
        <w:rPr>
          <w:color w:val="000000"/>
          <w:kern w:val="24"/>
          <w:sz w:val="24"/>
          <w:szCs w:val="24"/>
        </w:rPr>
        <w:t>Zimmer</w:t>
      </w:r>
      <w:proofErr w:type="spellEnd"/>
      <w:r w:rsidRPr="00F738B6">
        <w:rPr>
          <w:color w:val="000000"/>
          <w:kern w:val="24"/>
          <w:sz w:val="24"/>
          <w:szCs w:val="24"/>
        </w:rPr>
        <w:t>, або еквівалент;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- одн</w:t>
      </w:r>
      <w:r>
        <w:rPr>
          <w:color w:val="000000"/>
          <w:kern w:val="24"/>
          <w:sz w:val="24"/>
          <w:szCs w:val="24"/>
        </w:rPr>
        <w:t>ієї</w:t>
      </w:r>
      <w:r w:rsidRPr="00F738B6">
        <w:rPr>
          <w:color w:val="000000"/>
          <w:kern w:val="24"/>
          <w:sz w:val="24"/>
          <w:szCs w:val="24"/>
        </w:rPr>
        <w:t xml:space="preserve"> голівк</w:t>
      </w:r>
      <w:r>
        <w:rPr>
          <w:color w:val="000000"/>
          <w:kern w:val="24"/>
          <w:sz w:val="24"/>
          <w:szCs w:val="24"/>
        </w:rPr>
        <w:t>и</w:t>
      </w:r>
      <w:r w:rsidRPr="00F738B6">
        <w:rPr>
          <w:color w:val="000000"/>
          <w:kern w:val="24"/>
          <w:sz w:val="24"/>
          <w:szCs w:val="24"/>
        </w:rPr>
        <w:t xml:space="preserve"> дриль із з'єднанням </w:t>
      </w:r>
      <w:proofErr w:type="spellStart"/>
      <w:r w:rsidRPr="00F738B6">
        <w:rPr>
          <w:color w:val="000000"/>
          <w:kern w:val="24"/>
          <w:sz w:val="24"/>
          <w:szCs w:val="24"/>
        </w:rPr>
        <w:t>Jacobs</w:t>
      </w:r>
      <w:proofErr w:type="spellEnd"/>
      <w:r w:rsidRPr="00F738B6">
        <w:rPr>
          <w:color w:val="000000"/>
          <w:kern w:val="24"/>
          <w:sz w:val="24"/>
          <w:szCs w:val="24"/>
        </w:rPr>
        <w:t>, або еквівалент;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- дв</w:t>
      </w:r>
      <w:r>
        <w:rPr>
          <w:color w:val="000000"/>
          <w:kern w:val="24"/>
          <w:sz w:val="24"/>
          <w:szCs w:val="24"/>
        </w:rPr>
        <w:t>ох</w:t>
      </w:r>
      <w:r w:rsidRPr="00F738B6">
        <w:rPr>
          <w:color w:val="000000"/>
          <w:kern w:val="24"/>
          <w:sz w:val="24"/>
          <w:szCs w:val="24"/>
        </w:rPr>
        <w:t xml:space="preserve"> голів</w:t>
      </w:r>
      <w:r>
        <w:rPr>
          <w:color w:val="000000"/>
          <w:kern w:val="24"/>
          <w:sz w:val="24"/>
          <w:szCs w:val="24"/>
        </w:rPr>
        <w:t>ок</w:t>
      </w:r>
      <w:r w:rsidRPr="00F738B6">
        <w:rPr>
          <w:color w:val="000000"/>
          <w:kern w:val="24"/>
          <w:sz w:val="24"/>
          <w:szCs w:val="24"/>
        </w:rPr>
        <w:t xml:space="preserve"> сагітальної/осцилюючої пили;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- чотир</w:t>
      </w:r>
      <w:r>
        <w:rPr>
          <w:color w:val="000000"/>
          <w:kern w:val="24"/>
          <w:sz w:val="24"/>
          <w:szCs w:val="24"/>
        </w:rPr>
        <w:t>ьох</w:t>
      </w:r>
      <w:r w:rsidRPr="00F738B6">
        <w:rPr>
          <w:color w:val="000000"/>
          <w:kern w:val="24"/>
          <w:sz w:val="24"/>
          <w:szCs w:val="24"/>
        </w:rPr>
        <w:t xml:space="preserve"> акумулятор</w:t>
      </w:r>
      <w:r>
        <w:rPr>
          <w:color w:val="000000"/>
          <w:kern w:val="24"/>
          <w:sz w:val="24"/>
          <w:szCs w:val="24"/>
        </w:rPr>
        <w:t>ів</w:t>
      </w:r>
      <w:r w:rsidRPr="00F738B6">
        <w:rPr>
          <w:color w:val="000000"/>
          <w:kern w:val="24"/>
          <w:sz w:val="24"/>
          <w:szCs w:val="24"/>
        </w:rPr>
        <w:t>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- </w:t>
      </w:r>
      <w:proofErr w:type="spellStart"/>
      <w:r w:rsidRPr="00F738B6">
        <w:rPr>
          <w:color w:val="000000"/>
          <w:kern w:val="24"/>
          <w:sz w:val="24"/>
          <w:szCs w:val="24"/>
        </w:rPr>
        <w:t>сім</w:t>
      </w:r>
      <w:r>
        <w:rPr>
          <w:color w:val="000000"/>
          <w:kern w:val="24"/>
          <w:sz w:val="24"/>
          <w:szCs w:val="24"/>
        </w:rPr>
        <w:t>и</w:t>
      </w:r>
      <w:r w:rsidRPr="00F738B6">
        <w:rPr>
          <w:color w:val="000000"/>
          <w:kern w:val="24"/>
          <w:sz w:val="24"/>
          <w:szCs w:val="24"/>
        </w:rPr>
        <w:t>десят</w:t>
      </w:r>
      <w:r>
        <w:rPr>
          <w:color w:val="000000"/>
          <w:kern w:val="24"/>
          <w:sz w:val="24"/>
          <w:szCs w:val="24"/>
        </w:rPr>
        <w:t>и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лез для сагітальної пилки.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Вимоги до рукоятки силового бездротового інструменту на акумуляторах: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- вага: не більше 1600 г;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- розміри </w:t>
      </w:r>
      <w:proofErr w:type="spellStart"/>
      <w:r w:rsidRPr="00F738B6">
        <w:rPr>
          <w:color w:val="000000"/>
          <w:kern w:val="24"/>
          <w:sz w:val="24"/>
          <w:szCs w:val="24"/>
        </w:rPr>
        <w:t>ДхВхШ</w:t>
      </w:r>
      <w:proofErr w:type="spellEnd"/>
      <w:r w:rsidRPr="00F738B6">
        <w:rPr>
          <w:color w:val="000000"/>
          <w:kern w:val="24"/>
          <w:sz w:val="24"/>
          <w:szCs w:val="24"/>
        </w:rPr>
        <w:t>: не більше 215 мм x 180 мм x 60 мм;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- </w:t>
      </w:r>
      <w:proofErr w:type="spellStart"/>
      <w:r w:rsidRPr="00F738B6">
        <w:rPr>
          <w:color w:val="000000"/>
          <w:kern w:val="24"/>
          <w:sz w:val="24"/>
          <w:szCs w:val="24"/>
        </w:rPr>
        <w:t>канюляція</w:t>
      </w:r>
      <w:proofErr w:type="spellEnd"/>
      <w:r>
        <w:rPr>
          <w:color w:val="000000"/>
          <w:kern w:val="24"/>
          <w:sz w:val="24"/>
          <w:szCs w:val="24"/>
        </w:rPr>
        <w:t>:</w:t>
      </w:r>
      <w:r w:rsidRPr="00F738B6">
        <w:rPr>
          <w:color w:val="000000"/>
          <w:kern w:val="24"/>
          <w:sz w:val="24"/>
          <w:szCs w:val="24"/>
        </w:rPr>
        <w:t xml:space="preserve"> не більше 4,4 мм;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- рукоятка та насадки повинні підлягати машинній мийці.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Максимальна вихідна потужність</w:t>
      </w:r>
      <w:r>
        <w:rPr>
          <w:color w:val="000000"/>
          <w:kern w:val="24"/>
          <w:sz w:val="24"/>
          <w:szCs w:val="24"/>
        </w:rPr>
        <w:t>:</w:t>
      </w:r>
      <w:r w:rsidRPr="00F738B6">
        <w:rPr>
          <w:color w:val="000000"/>
          <w:kern w:val="24"/>
          <w:sz w:val="24"/>
          <w:szCs w:val="24"/>
        </w:rPr>
        <w:t xml:space="preserve"> не менше 250 Вт.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Робоча швидкість: 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насадки для свердління - не менше  0-1000 об./хв.; 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насадки для </w:t>
      </w:r>
      <w:proofErr w:type="spellStart"/>
      <w:r w:rsidRPr="00F738B6">
        <w:rPr>
          <w:color w:val="000000"/>
          <w:kern w:val="24"/>
          <w:sz w:val="24"/>
          <w:szCs w:val="24"/>
        </w:rPr>
        <w:t>римеру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- не менше 0-250 об./хв.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Робочий крутний момент: 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насадки для свердління - не менше 0-4 Нм;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насадки для розточування - не менше 0-16,5 Нм.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Швидкість коливань великої сагітальної пилки - не менше 0-13000 коливань/хв.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Рівень шуму - не більше 63,5 дБ.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Вимоги до акумулятора: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- тип акумулятора Li-</w:t>
      </w:r>
      <w:proofErr w:type="spellStart"/>
      <w:r w:rsidRPr="00F738B6">
        <w:rPr>
          <w:color w:val="000000"/>
          <w:kern w:val="24"/>
          <w:sz w:val="24"/>
          <w:szCs w:val="24"/>
        </w:rPr>
        <w:t>ion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 або </w:t>
      </w:r>
      <w:proofErr w:type="spellStart"/>
      <w:r w:rsidRPr="00F738B6">
        <w:rPr>
          <w:color w:val="000000"/>
          <w:kern w:val="24"/>
          <w:sz w:val="24"/>
          <w:szCs w:val="24"/>
        </w:rPr>
        <w:t>NiMH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; 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- ємність - не менше 1950 </w:t>
      </w:r>
      <w:proofErr w:type="spellStart"/>
      <w:r w:rsidRPr="00F738B6">
        <w:rPr>
          <w:color w:val="000000"/>
          <w:kern w:val="24"/>
          <w:sz w:val="24"/>
          <w:szCs w:val="24"/>
        </w:rPr>
        <w:t>mAh</w:t>
      </w:r>
      <w:proofErr w:type="spellEnd"/>
      <w:r w:rsidRPr="00F738B6">
        <w:rPr>
          <w:color w:val="000000"/>
          <w:kern w:val="24"/>
          <w:sz w:val="24"/>
          <w:szCs w:val="24"/>
        </w:rPr>
        <w:t xml:space="preserve">; 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 xml:space="preserve">- напруга - не менше 9,6 V; 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- кількість перезаряджань акумулятора - не менше, ніж 550 разів.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Вимоги до зарядного пристрою: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Кількість місць для одночасної зарядки акумуляторів - не менше, ніж чотири. Живлення від  мережі 220V, 50Hz.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Вимоги до лез для сагітальної пилки:</w:t>
      </w:r>
    </w:p>
    <w:p w:rsidR="00C82667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F738B6">
        <w:rPr>
          <w:color w:val="000000"/>
          <w:kern w:val="24"/>
          <w:sz w:val="24"/>
          <w:szCs w:val="24"/>
        </w:rPr>
        <w:t>Пилкове полотно швидкої дії має надійно фіксуватись на пилі. Довжина має бути в межах  90-100 мм, товщина - не більше 1,27 мм, ширина - в межах 19-27 мм.</w:t>
      </w:r>
    </w:p>
    <w:p w:rsidR="00C82667" w:rsidRPr="00EA34BC" w:rsidRDefault="00C82667" w:rsidP="00C82667">
      <w:pPr>
        <w:ind w:firstLine="709"/>
        <w:jc w:val="both"/>
        <w:rPr>
          <w:b/>
          <w:bCs/>
          <w:color w:val="000000"/>
          <w:kern w:val="24"/>
          <w:sz w:val="24"/>
          <w:szCs w:val="24"/>
        </w:rPr>
      </w:pPr>
      <w:r w:rsidRPr="002B5091">
        <w:rPr>
          <w:b/>
          <w:bCs/>
          <w:color w:val="000000"/>
          <w:kern w:val="24"/>
          <w:sz w:val="24"/>
          <w:szCs w:val="24"/>
        </w:rPr>
        <w:t xml:space="preserve">Товар не повинен відрізнятися від вимог замовника за технічними, якісними та кількісними характеристиками, зазначеними в документації. </w:t>
      </w:r>
      <w:r w:rsidRPr="002B5091">
        <w:rPr>
          <w:b/>
          <w:bCs/>
          <w:iCs/>
          <w:sz w:val="24"/>
          <w:szCs w:val="24"/>
        </w:rPr>
        <w:t xml:space="preserve">Для підтвердження учасник надає </w:t>
      </w:r>
      <w:r w:rsidRPr="002B5091">
        <w:rPr>
          <w:b/>
          <w:bCs/>
          <w:sz w:val="24"/>
          <w:szCs w:val="24"/>
        </w:rPr>
        <w:t xml:space="preserve">таблицю, з посиланням на сторінку технічної документації виробника, на якій підтверджується значення показника згідно вимог замовника (інструкції з експлуатації або посібника користувача, або проспекту, або технічного опису, або </w:t>
      </w:r>
      <w:r w:rsidRPr="002B5091">
        <w:rPr>
          <w:b/>
          <w:bCs/>
          <w:sz w:val="24"/>
          <w:szCs w:val="24"/>
        </w:rPr>
        <w:lastRenderedPageBreak/>
        <w:t>технічних умов, або іншого технічного документу виробника мовою оригіналу та з перекладом на українську мову).</w:t>
      </w:r>
    </w:p>
    <w:p w:rsidR="00C82667" w:rsidRPr="00F738B6" w:rsidRDefault="00C82667" w:rsidP="00C82667">
      <w:pPr>
        <w:ind w:firstLine="708"/>
        <w:jc w:val="both"/>
        <w:rPr>
          <w:color w:val="000000"/>
          <w:kern w:val="24"/>
          <w:sz w:val="24"/>
          <w:szCs w:val="24"/>
        </w:rPr>
      </w:pPr>
    </w:p>
    <w:p w:rsidR="00C82667" w:rsidRPr="00F738B6" w:rsidRDefault="00C82667" w:rsidP="00C82667">
      <w:pPr>
        <w:ind w:right="15" w:firstLine="709"/>
        <w:contextualSpacing/>
        <w:jc w:val="both"/>
        <w:rPr>
          <w:b/>
          <w:bCs/>
          <w:sz w:val="24"/>
          <w:szCs w:val="24"/>
        </w:rPr>
      </w:pPr>
      <w:r w:rsidRPr="00F738B6">
        <w:rPr>
          <w:b/>
          <w:bCs/>
          <w:sz w:val="24"/>
          <w:szCs w:val="24"/>
        </w:rPr>
        <w:t>Загальні вимоги до лотів №№ 1-5:</w:t>
      </w:r>
    </w:p>
    <w:p w:rsidR="00C82667" w:rsidRPr="004D5752" w:rsidRDefault="00C82667" w:rsidP="00C82667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4D5752">
        <w:rPr>
          <w:rFonts w:eastAsia="Calibri"/>
          <w:lang w:eastAsia="en-US"/>
        </w:rPr>
        <w:t>1. Виробництво продукції повинно відповідати міжнародному стандарту якості по системі контролю ISO13485:2003, або ISO13485:2016, або ДСТУ ЕN ISO13485:2015, що має бути підтверджено відповідним документом.</w:t>
      </w:r>
    </w:p>
    <w:p w:rsidR="00C82667" w:rsidRPr="004D5752" w:rsidRDefault="00C82667" w:rsidP="00C82667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4D5752">
        <w:rPr>
          <w:rFonts w:eastAsia="Calibri"/>
          <w:lang w:eastAsia="en-US"/>
        </w:rPr>
        <w:t>2. Постачальник зобов`язаний забезпечити лікувальний заклад необхідними інструментами для проведення оперативних втручань, належним чином зареєстрованими, на період використання ендопротезів. Для підтвердження учасник надає лист в довільній формі.</w:t>
      </w:r>
    </w:p>
    <w:p w:rsidR="00C82667" w:rsidRDefault="00C82667" w:rsidP="00C82667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4D5752">
        <w:rPr>
          <w:rFonts w:eastAsia="Calibri"/>
          <w:lang w:eastAsia="en-US"/>
        </w:rPr>
        <w:t xml:space="preserve">3. Медичні вироби (окрім кісткового цементу) та інструменти для їх імплантації повинні бути одного й того ж виробника та </w:t>
      </w:r>
      <w:r w:rsidRPr="00A82583">
        <w:rPr>
          <w:rFonts w:eastAsia="Calibri"/>
          <w:lang w:eastAsia="en-US"/>
        </w:rPr>
        <w:t xml:space="preserve">відповідати вимогам Технічного регламенту щодо медичних виробів або Технічного регламенту щодо медичних виробів для діагностики </w:t>
      </w:r>
      <w:proofErr w:type="spellStart"/>
      <w:r w:rsidRPr="00A82583">
        <w:rPr>
          <w:rFonts w:eastAsia="Calibri"/>
          <w:lang w:eastAsia="en-US"/>
        </w:rPr>
        <w:t>in</w:t>
      </w:r>
      <w:proofErr w:type="spellEnd"/>
      <w:r w:rsidRPr="00A82583">
        <w:rPr>
          <w:rFonts w:eastAsia="Calibri"/>
          <w:lang w:eastAsia="en-US"/>
        </w:rPr>
        <w:t xml:space="preserve"> </w:t>
      </w:r>
      <w:proofErr w:type="spellStart"/>
      <w:r w:rsidRPr="00A82583">
        <w:rPr>
          <w:rFonts w:eastAsia="Calibri"/>
          <w:lang w:eastAsia="en-US"/>
        </w:rPr>
        <w:t>vitro</w:t>
      </w:r>
      <w:proofErr w:type="spellEnd"/>
      <w:r w:rsidRPr="00A82583">
        <w:rPr>
          <w:rFonts w:eastAsia="Calibri"/>
          <w:lang w:eastAsia="en-US"/>
        </w:rPr>
        <w:t xml:space="preserve"> або Технічного регламенту щодо активних медичних виробів, які імплантують. Для підтвердження учасник повинен надати </w:t>
      </w:r>
      <w:r w:rsidRPr="00532FFC">
        <w:rPr>
          <w:rFonts w:eastAsia="Calibri"/>
          <w:lang w:eastAsia="en-US"/>
        </w:rPr>
        <w:t xml:space="preserve">відповідний гарантійний лист та </w:t>
      </w:r>
      <w:r w:rsidRPr="00A82583">
        <w:rPr>
          <w:rFonts w:eastAsia="Calibri"/>
          <w:lang w:eastAsia="en-US"/>
        </w:rPr>
        <w:t>копію відповідного документу або лист-роз’яснення щодо його відсутності.</w:t>
      </w:r>
      <w:r w:rsidRPr="004D5752">
        <w:rPr>
          <w:rFonts w:eastAsia="Calibri"/>
          <w:lang w:eastAsia="en-US"/>
        </w:rPr>
        <w:t xml:space="preserve"> </w:t>
      </w:r>
    </w:p>
    <w:p w:rsidR="00C82667" w:rsidRPr="004D5752" w:rsidRDefault="00C82667" w:rsidP="00C82667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4D5752">
        <w:rPr>
          <w:rFonts w:eastAsia="Calibri"/>
          <w:lang w:eastAsia="en-US"/>
        </w:rPr>
        <w:t xml:space="preserve">Кістковий цемент може бути від іншого виробника, якщо він відповідає вимогам технічної документації. </w:t>
      </w:r>
    </w:p>
    <w:p w:rsidR="00C82667" w:rsidRPr="004D5752" w:rsidRDefault="00C82667" w:rsidP="00C82667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4D5752">
        <w:rPr>
          <w:rFonts w:eastAsia="Calibri"/>
          <w:lang w:eastAsia="en-US"/>
        </w:rPr>
        <w:t xml:space="preserve">4. Компоненти ендопротезів мають постачатися в упакованому стерильному вигляді зі строком стерильності не менше 5 років. </w:t>
      </w:r>
      <w:r>
        <w:rPr>
          <w:rFonts w:eastAsia="Calibri"/>
          <w:lang w:eastAsia="en-US"/>
        </w:rPr>
        <w:t>Ї</w:t>
      </w:r>
      <w:r w:rsidRPr="004D5752">
        <w:rPr>
          <w:rFonts w:eastAsia="Calibri"/>
          <w:lang w:eastAsia="en-US"/>
        </w:rPr>
        <w:t>х стерильність має підтверджуватись відповідними документами.</w:t>
      </w:r>
    </w:p>
    <w:p w:rsidR="00C82667" w:rsidRPr="004D5752" w:rsidRDefault="00C82667" w:rsidP="00C82667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4D5752">
        <w:rPr>
          <w:rFonts w:eastAsia="Calibri"/>
          <w:lang w:eastAsia="en-US"/>
        </w:rPr>
        <w:t xml:space="preserve">5. Комплекти інструментів для виконання </w:t>
      </w:r>
      <w:proofErr w:type="spellStart"/>
      <w:r w:rsidRPr="004D5752">
        <w:rPr>
          <w:rFonts w:eastAsia="Calibri"/>
          <w:lang w:eastAsia="en-US"/>
        </w:rPr>
        <w:t>ендопротезування</w:t>
      </w:r>
      <w:proofErr w:type="spellEnd"/>
      <w:r w:rsidRPr="004D5752">
        <w:rPr>
          <w:rFonts w:eastAsia="Calibri"/>
          <w:lang w:eastAsia="en-US"/>
        </w:rPr>
        <w:t xml:space="preserve"> повинні складатися з необхідних і достатніх пристосувань для зручної і надійної імплантації компонентів ендопротезів згідно з хірургічною методикою та складатися з необхідних складових, що дозволяють якісну імплантацію ендопротезу. Всі інструменти для виконання </w:t>
      </w:r>
      <w:proofErr w:type="spellStart"/>
      <w:r w:rsidRPr="004D5752">
        <w:rPr>
          <w:rFonts w:eastAsia="Calibri"/>
          <w:lang w:eastAsia="en-US"/>
        </w:rPr>
        <w:t>ендопротезування</w:t>
      </w:r>
      <w:proofErr w:type="spellEnd"/>
      <w:r w:rsidRPr="004D5752">
        <w:rPr>
          <w:rFonts w:eastAsia="Calibri"/>
          <w:lang w:eastAsia="en-US"/>
        </w:rPr>
        <w:t xml:space="preserve"> мають бути належним чином зареєстровані на території України. Для підтвердження учасник надає лист в довільній формі.</w:t>
      </w:r>
    </w:p>
    <w:p w:rsidR="00C82667" w:rsidRPr="004D5752" w:rsidRDefault="00C82667" w:rsidP="00C82667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4D5752">
        <w:rPr>
          <w:rFonts w:eastAsia="Calibri"/>
          <w:lang w:eastAsia="en-US"/>
        </w:rPr>
        <w:t>. Строк поставки товару повинен становити не більше 10 днів з моменту отримання письмової заявки. Для підтвердження учасник надає гарантійний лист про строк поставки товару.</w:t>
      </w:r>
    </w:p>
    <w:p w:rsidR="00C82667" w:rsidRPr="004D5752" w:rsidRDefault="00C82667" w:rsidP="00C82667">
      <w:pPr>
        <w:tabs>
          <w:tab w:val="left" w:pos="1080"/>
        </w:tabs>
        <w:ind w:right="15" w:firstLine="72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4D5752">
        <w:rPr>
          <w:bCs/>
          <w:sz w:val="24"/>
          <w:szCs w:val="24"/>
        </w:rPr>
        <w:t>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C82667" w:rsidRDefault="00C82667" w:rsidP="00C82667">
      <w:pPr>
        <w:jc w:val="center"/>
        <w:rPr>
          <w:b/>
          <w:bCs/>
          <w:sz w:val="24"/>
          <w:szCs w:val="24"/>
        </w:rPr>
      </w:pPr>
    </w:p>
    <w:p w:rsidR="00C82667" w:rsidRDefault="00C82667" w:rsidP="00C82667">
      <w:pPr>
        <w:jc w:val="center"/>
        <w:rPr>
          <w:b/>
          <w:bCs/>
          <w:sz w:val="24"/>
          <w:szCs w:val="24"/>
        </w:rPr>
      </w:pPr>
      <w:r w:rsidRPr="004D5752">
        <w:rPr>
          <w:b/>
          <w:bCs/>
          <w:sz w:val="24"/>
          <w:szCs w:val="24"/>
        </w:rPr>
        <w:t>Форма тендерної пропозиції</w:t>
      </w:r>
    </w:p>
    <w:p w:rsidR="00C82667" w:rsidRDefault="00C82667" w:rsidP="00C82667">
      <w:pPr>
        <w:jc w:val="center"/>
        <w:rPr>
          <w:bCs/>
          <w:iCs/>
          <w:sz w:val="24"/>
          <w:szCs w:val="24"/>
        </w:rPr>
      </w:pPr>
    </w:p>
    <w:p w:rsidR="00C82667" w:rsidRPr="002332F1" w:rsidRDefault="00C82667" w:rsidP="00C82667">
      <w:pPr>
        <w:jc w:val="center"/>
        <w:rPr>
          <w:bCs/>
          <w:iCs/>
        </w:rPr>
      </w:pPr>
      <w:r w:rsidRPr="002332F1">
        <w:rPr>
          <w:bCs/>
          <w:iCs/>
        </w:rPr>
        <w:t>(назва процедури закупівлі)</w:t>
      </w:r>
    </w:p>
    <w:p w:rsidR="00C82667" w:rsidRPr="00F738B6" w:rsidRDefault="00C82667" w:rsidP="00C82667">
      <w:pPr>
        <w:jc w:val="center"/>
        <w:rPr>
          <w:bCs/>
          <w:iCs/>
          <w:sz w:val="24"/>
          <w:szCs w:val="24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2340"/>
        <w:gridCol w:w="1800"/>
        <w:gridCol w:w="1260"/>
        <w:gridCol w:w="1440"/>
      </w:tblGrid>
      <w:tr w:rsidR="00C82667" w:rsidRPr="00F738B6" w:rsidTr="00533E37">
        <w:trPr>
          <w:trHeight w:val="128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67" w:rsidRPr="00F738B6" w:rsidRDefault="00C82667" w:rsidP="00533E37">
            <w:pPr>
              <w:ind w:left="-142" w:right="-97"/>
              <w:jc w:val="center"/>
            </w:pPr>
            <w:r w:rsidRPr="00F738B6">
              <w:t>№ лоту/</w:t>
            </w:r>
          </w:p>
          <w:p w:rsidR="00C82667" w:rsidRPr="00F738B6" w:rsidRDefault="00C82667" w:rsidP="00533E37">
            <w:pPr>
              <w:ind w:left="-142" w:right="-97"/>
              <w:jc w:val="center"/>
            </w:pPr>
            <w:r w:rsidRPr="00F738B6"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67" w:rsidRPr="00F738B6" w:rsidRDefault="00C82667" w:rsidP="00533E37">
            <w:pPr>
              <w:ind w:left="78" w:hanging="78"/>
              <w:jc w:val="center"/>
            </w:pPr>
            <w:r w:rsidRPr="00F738B6">
              <w:t>Найменування предмету закупівлі/товару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67" w:rsidRPr="00F738B6" w:rsidRDefault="00C82667" w:rsidP="00533E37">
            <w:pPr>
              <w:ind w:firstLine="33"/>
              <w:jc w:val="center"/>
            </w:pPr>
            <w:r w:rsidRPr="00F738B6"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67" w:rsidRPr="00F738B6" w:rsidRDefault="00C82667" w:rsidP="00533E37">
            <w:pPr>
              <w:jc w:val="center"/>
            </w:pPr>
            <w:r w:rsidRPr="00F738B6"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67" w:rsidRPr="00F738B6" w:rsidRDefault="00C82667" w:rsidP="00533E37">
            <w:pPr>
              <w:jc w:val="center"/>
            </w:pPr>
            <w:r w:rsidRPr="00F738B6"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67" w:rsidRPr="00F738B6" w:rsidRDefault="00C82667" w:rsidP="00533E37">
            <w:pPr>
              <w:jc w:val="center"/>
            </w:pPr>
            <w:r w:rsidRPr="00F738B6">
              <w:t>Кількість,</w:t>
            </w:r>
          </w:p>
          <w:p w:rsidR="00C82667" w:rsidRPr="00F738B6" w:rsidRDefault="00C82667" w:rsidP="00533E37">
            <w:pPr>
              <w:jc w:val="center"/>
            </w:pPr>
            <w:r w:rsidRPr="00F738B6">
              <w:t>од.</w:t>
            </w:r>
          </w:p>
        </w:tc>
      </w:tr>
      <w:tr w:rsidR="00C82667" w:rsidRPr="00F738B6" w:rsidTr="00533E37">
        <w:trPr>
          <w:trHeight w:val="3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67" w:rsidRPr="00F738B6" w:rsidRDefault="00C82667" w:rsidP="00533E37">
            <w:pPr>
              <w:jc w:val="center"/>
            </w:pPr>
          </w:p>
          <w:p w:rsidR="00C82667" w:rsidRPr="00F738B6" w:rsidRDefault="00C82667" w:rsidP="00533E37">
            <w:pPr>
              <w:jc w:val="center"/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67" w:rsidRPr="00F738B6" w:rsidRDefault="00C82667" w:rsidP="00533E37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67" w:rsidRPr="00F738B6" w:rsidRDefault="00C82667" w:rsidP="00533E37">
            <w:pPr>
              <w:ind w:firstLine="28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67" w:rsidRPr="00F738B6" w:rsidRDefault="00C82667" w:rsidP="00533E37">
            <w:pPr>
              <w:ind w:firstLine="284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67" w:rsidRPr="00F738B6" w:rsidRDefault="00C82667" w:rsidP="00533E3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67" w:rsidRPr="00F738B6" w:rsidRDefault="00C82667" w:rsidP="00533E37">
            <w:pPr>
              <w:ind w:firstLine="284"/>
              <w:jc w:val="center"/>
            </w:pPr>
          </w:p>
        </w:tc>
      </w:tr>
    </w:tbl>
    <w:p w:rsidR="00C82667" w:rsidRPr="00F738B6" w:rsidRDefault="00C82667" w:rsidP="00C82667">
      <w:pPr>
        <w:shd w:val="clear" w:color="auto" w:fill="FFFFFF"/>
        <w:tabs>
          <w:tab w:val="left" w:pos="720"/>
        </w:tabs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C82667" w:rsidRPr="00F738B6" w:rsidTr="00533E37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C82667" w:rsidRPr="00F738B6" w:rsidRDefault="00C82667" w:rsidP="00533E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738B6">
              <w:rPr>
                <w:sz w:val="16"/>
                <w:szCs w:val="16"/>
              </w:rPr>
              <w:t>(посада особи, що підписує форму)</w:t>
            </w:r>
          </w:p>
          <w:p w:rsidR="00C82667" w:rsidRPr="00F738B6" w:rsidRDefault="00C82667" w:rsidP="00533E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738B6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C82667" w:rsidRPr="00F738B6" w:rsidRDefault="00C82667" w:rsidP="00533E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738B6">
              <w:rPr>
                <w:sz w:val="16"/>
                <w:szCs w:val="16"/>
              </w:rPr>
              <w:t>( П.І.Б.)</w:t>
            </w:r>
          </w:p>
          <w:p w:rsidR="00C82667" w:rsidRPr="00F738B6" w:rsidRDefault="00C82667" w:rsidP="00533E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738B6">
              <w:rPr>
                <w:sz w:val="16"/>
                <w:szCs w:val="16"/>
              </w:rPr>
              <w:t>М. П.*</w:t>
            </w:r>
          </w:p>
        </w:tc>
      </w:tr>
    </w:tbl>
    <w:p w:rsidR="00C82667" w:rsidRPr="00F738B6" w:rsidRDefault="00C82667" w:rsidP="00C82667">
      <w:pPr>
        <w:ind w:right="15" w:firstLine="709"/>
        <w:contextualSpacing/>
        <w:jc w:val="both"/>
        <w:rPr>
          <w:b/>
          <w:bCs/>
          <w:sz w:val="24"/>
          <w:szCs w:val="24"/>
        </w:rPr>
      </w:pPr>
      <w:r w:rsidRPr="00F738B6">
        <w:rPr>
          <w:b/>
          <w:bCs/>
          <w:sz w:val="24"/>
          <w:szCs w:val="24"/>
        </w:rPr>
        <w:t>Загальні вимоги до лоту № 6:</w:t>
      </w:r>
    </w:p>
    <w:p w:rsidR="00C82667" w:rsidRPr="004D5752" w:rsidRDefault="00C82667" w:rsidP="00C82667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4D5752">
        <w:rPr>
          <w:rFonts w:eastAsia="Calibri"/>
          <w:lang w:eastAsia="en-US"/>
        </w:rPr>
        <w:lastRenderedPageBreak/>
        <w:t>1. Виробництво продукції повинно відповідати міжнародному стандарту якості по системі контролю ISO13485:2003, або ISO13485:2016, або ДСТУ ЕN ISO13485:2015, що має бути підтверджено відповідним документом.</w:t>
      </w:r>
    </w:p>
    <w:p w:rsidR="00C82667" w:rsidRPr="004D5752" w:rsidRDefault="00C82667" w:rsidP="00C82667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4D5752">
        <w:rPr>
          <w:rFonts w:eastAsia="MS Mincho"/>
          <w:color w:val="000000"/>
          <w:sz w:val="24"/>
          <w:szCs w:val="24"/>
        </w:rPr>
        <w:t xml:space="preserve">2. Комплект інструментарію для </w:t>
      </w:r>
      <w:proofErr w:type="spellStart"/>
      <w:r w:rsidRPr="004D5752">
        <w:rPr>
          <w:rFonts w:eastAsia="MS Mincho"/>
          <w:color w:val="000000"/>
          <w:sz w:val="24"/>
          <w:szCs w:val="24"/>
        </w:rPr>
        <w:t>ендопротезування</w:t>
      </w:r>
      <w:proofErr w:type="spellEnd"/>
      <w:r w:rsidRPr="004D5752">
        <w:rPr>
          <w:sz w:val="24"/>
          <w:szCs w:val="24"/>
        </w:rPr>
        <w:t xml:space="preserve"> повинен </w:t>
      </w:r>
      <w:r w:rsidRPr="00FD548A">
        <w:rPr>
          <w:bCs/>
          <w:iCs/>
          <w:sz w:val="24"/>
          <w:szCs w:val="24"/>
        </w:rPr>
        <w:t xml:space="preserve">відповідати вимогам Технічного регламенту щодо медичних виробів або Технічного регламенту щодо медичних виробів для діагностики </w:t>
      </w:r>
      <w:proofErr w:type="spellStart"/>
      <w:r w:rsidRPr="00FD548A">
        <w:rPr>
          <w:bCs/>
          <w:iCs/>
          <w:sz w:val="24"/>
          <w:szCs w:val="24"/>
        </w:rPr>
        <w:t>in</w:t>
      </w:r>
      <w:proofErr w:type="spellEnd"/>
      <w:r w:rsidRPr="00FD548A">
        <w:rPr>
          <w:bCs/>
          <w:iCs/>
          <w:sz w:val="24"/>
          <w:szCs w:val="24"/>
        </w:rPr>
        <w:t xml:space="preserve"> </w:t>
      </w:r>
      <w:proofErr w:type="spellStart"/>
      <w:r w:rsidRPr="00FD548A">
        <w:rPr>
          <w:bCs/>
          <w:iCs/>
          <w:sz w:val="24"/>
          <w:szCs w:val="24"/>
        </w:rPr>
        <w:t>vitro</w:t>
      </w:r>
      <w:proofErr w:type="spellEnd"/>
      <w:r w:rsidRPr="00FD548A">
        <w:rPr>
          <w:bCs/>
          <w:iCs/>
          <w:sz w:val="24"/>
          <w:szCs w:val="24"/>
        </w:rPr>
        <w:t xml:space="preserve"> або Технічного регламенту щодо активних медичних виробів, які імплантують. Для підтвердження учасник повинен надати копію відповідного документу або лист-роз’яснення щодо його відсутності.</w:t>
      </w:r>
      <w:r w:rsidRPr="004D5752">
        <w:rPr>
          <w:sz w:val="24"/>
          <w:szCs w:val="24"/>
        </w:rPr>
        <w:t xml:space="preserve"> </w:t>
      </w:r>
    </w:p>
    <w:p w:rsidR="00C82667" w:rsidRPr="004D5752" w:rsidRDefault="00C82667" w:rsidP="00C82667">
      <w:pPr>
        <w:ind w:firstLine="709"/>
        <w:jc w:val="both"/>
        <w:rPr>
          <w:sz w:val="24"/>
          <w:szCs w:val="24"/>
        </w:rPr>
      </w:pPr>
      <w:r w:rsidRPr="004D5752">
        <w:rPr>
          <w:sz w:val="24"/>
          <w:szCs w:val="24"/>
        </w:rPr>
        <w:t xml:space="preserve">3. </w:t>
      </w:r>
      <w:r w:rsidRPr="004D5752">
        <w:rPr>
          <w:rFonts w:eastAsia="MS Mincho"/>
          <w:color w:val="000000"/>
          <w:sz w:val="24"/>
          <w:szCs w:val="24"/>
        </w:rPr>
        <w:t xml:space="preserve">Комплект інструментарію для </w:t>
      </w:r>
      <w:proofErr w:type="spellStart"/>
      <w:r w:rsidRPr="004D5752">
        <w:rPr>
          <w:rFonts w:eastAsia="MS Mincho"/>
          <w:color w:val="000000"/>
          <w:sz w:val="24"/>
          <w:szCs w:val="24"/>
        </w:rPr>
        <w:t>ендопротезування</w:t>
      </w:r>
      <w:proofErr w:type="spellEnd"/>
      <w:r w:rsidRPr="004D5752">
        <w:rPr>
          <w:sz w:val="24"/>
          <w:szCs w:val="24"/>
        </w:rPr>
        <w:t xml:space="preserve"> повинен бути новим, таким, що не перебував в експлуатації</w:t>
      </w:r>
      <w:r>
        <w:rPr>
          <w:sz w:val="24"/>
          <w:szCs w:val="24"/>
        </w:rPr>
        <w:t>,</w:t>
      </w:r>
      <w:r w:rsidRPr="004D5752">
        <w:rPr>
          <w:sz w:val="24"/>
          <w:szCs w:val="24"/>
        </w:rPr>
        <w:t xml:space="preserve"> та мати інструкцію українською або російською мовою. Для підтвердження учасник надає відповідний гарантійний лист та копію інструкції українською або російською мовою.</w:t>
      </w:r>
    </w:p>
    <w:p w:rsidR="00C82667" w:rsidRPr="004D5752" w:rsidRDefault="00C82667" w:rsidP="00C82667">
      <w:pPr>
        <w:ind w:firstLine="709"/>
        <w:jc w:val="both"/>
        <w:rPr>
          <w:sz w:val="24"/>
          <w:szCs w:val="24"/>
        </w:rPr>
      </w:pPr>
      <w:r w:rsidRPr="004D5752">
        <w:rPr>
          <w:sz w:val="24"/>
          <w:szCs w:val="24"/>
        </w:rPr>
        <w:t xml:space="preserve">4. </w:t>
      </w:r>
      <w:r w:rsidRPr="004D5752">
        <w:rPr>
          <w:rFonts w:eastAsia="MS Mincho"/>
          <w:color w:val="000000"/>
          <w:sz w:val="24"/>
          <w:szCs w:val="24"/>
        </w:rPr>
        <w:t xml:space="preserve">Комплект інструментарію для </w:t>
      </w:r>
      <w:proofErr w:type="spellStart"/>
      <w:r w:rsidRPr="004D5752">
        <w:rPr>
          <w:rFonts w:eastAsia="MS Mincho"/>
          <w:color w:val="000000"/>
          <w:sz w:val="24"/>
          <w:szCs w:val="24"/>
        </w:rPr>
        <w:t>ендопротезування</w:t>
      </w:r>
      <w:proofErr w:type="spellEnd"/>
      <w:r w:rsidRPr="004D5752">
        <w:rPr>
          <w:sz w:val="24"/>
          <w:szCs w:val="24"/>
        </w:rPr>
        <w:t xml:space="preserve"> повинен мати можливість подальшої модернізації згідно з умовами та потребами медичного закладу. Для підтвердження учасник надає відповідний гарантійний лист.</w:t>
      </w:r>
    </w:p>
    <w:p w:rsidR="00C82667" w:rsidRPr="004D5752" w:rsidRDefault="00C82667" w:rsidP="00C82667">
      <w:pPr>
        <w:ind w:firstLine="709"/>
        <w:jc w:val="both"/>
        <w:rPr>
          <w:sz w:val="24"/>
          <w:szCs w:val="24"/>
        </w:rPr>
      </w:pPr>
      <w:r w:rsidRPr="004D5752">
        <w:rPr>
          <w:sz w:val="24"/>
          <w:szCs w:val="24"/>
        </w:rPr>
        <w:t xml:space="preserve">5. Поверхні </w:t>
      </w:r>
      <w:r w:rsidRPr="004D5752">
        <w:rPr>
          <w:rFonts w:eastAsia="MS Mincho"/>
          <w:color w:val="000000"/>
          <w:sz w:val="24"/>
          <w:szCs w:val="24"/>
        </w:rPr>
        <w:t xml:space="preserve">комплекту інструментарію для </w:t>
      </w:r>
      <w:proofErr w:type="spellStart"/>
      <w:r w:rsidRPr="004D5752">
        <w:rPr>
          <w:rFonts w:eastAsia="MS Mincho"/>
          <w:color w:val="000000"/>
          <w:sz w:val="24"/>
          <w:szCs w:val="24"/>
        </w:rPr>
        <w:t>ендопротезування</w:t>
      </w:r>
      <w:proofErr w:type="spellEnd"/>
      <w:r w:rsidRPr="004D5752">
        <w:rPr>
          <w:sz w:val="24"/>
          <w:szCs w:val="24"/>
        </w:rPr>
        <w:t xml:space="preserve"> повинні бути вироблені з матеріалів, що легко обробляються дезінфікуючими розчинами. Для підтвердження учасник надає відповідний гарантійний лист.</w:t>
      </w:r>
    </w:p>
    <w:p w:rsidR="00C82667" w:rsidRPr="004D5752" w:rsidRDefault="00C82667" w:rsidP="00C82667">
      <w:pPr>
        <w:ind w:firstLine="709"/>
        <w:jc w:val="both"/>
        <w:rPr>
          <w:sz w:val="24"/>
          <w:szCs w:val="24"/>
        </w:rPr>
      </w:pPr>
      <w:r w:rsidRPr="004D5752">
        <w:rPr>
          <w:sz w:val="24"/>
          <w:szCs w:val="24"/>
        </w:rPr>
        <w:t xml:space="preserve">6. Інструменти в комплекті інструментарію для </w:t>
      </w:r>
      <w:proofErr w:type="spellStart"/>
      <w:r w:rsidRPr="004D5752">
        <w:rPr>
          <w:sz w:val="24"/>
          <w:szCs w:val="24"/>
        </w:rPr>
        <w:t>ендопротезування</w:t>
      </w:r>
      <w:proofErr w:type="spellEnd"/>
      <w:r w:rsidRPr="004D5752">
        <w:rPr>
          <w:sz w:val="24"/>
          <w:szCs w:val="24"/>
        </w:rPr>
        <w:t xml:space="preserve"> повинні бути багаторазового використання, підлягати численним циклам дезінфекції та стерилізації (окрім тих, що передбачені для одноразового застосування або не потребують стерилізації). Для підтвердження учасник надає відповідний гарантійний лист.</w:t>
      </w:r>
    </w:p>
    <w:p w:rsidR="00C82667" w:rsidRPr="004D5752" w:rsidRDefault="00C82667" w:rsidP="00C82667">
      <w:pPr>
        <w:ind w:firstLine="709"/>
        <w:jc w:val="both"/>
        <w:rPr>
          <w:sz w:val="24"/>
          <w:szCs w:val="24"/>
        </w:rPr>
      </w:pPr>
      <w:r w:rsidRPr="004D5752">
        <w:rPr>
          <w:sz w:val="24"/>
          <w:szCs w:val="24"/>
        </w:rPr>
        <w:t xml:space="preserve">7. Учасник має обслуговувати </w:t>
      </w:r>
      <w:r w:rsidRPr="004D5752">
        <w:rPr>
          <w:rFonts w:eastAsia="MS Mincho"/>
          <w:color w:val="000000"/>
          <w:sz w:val="24"/>
          <w:szCs w:val="24"/>
        </w:rPr>
        <w:t xml:space="preserve">комплект інструментарію для </w:t>
      </w:r>
      <w:proofErr w:type="spellStart"/>
      <w:r w:rsidRPr="004D5752">
        <w:rPr>
          <w:rFonts w:eastAsia="MS Mincho"/>
          <w:color w:val="000000"/>
          <w:sz w:val="24"/>
          <w:szCs w:val="24"/>
        </w:rPr>
        <w:t>ендопротезування</w:t>
      </w:r>
      <w:proofErr w:type="spellEnd"/>
      <w:r w:rsidRPr="004D5752">
        <w:rPr>
          <w:sz w:val="24"/>
          <w:szCs w:val="24"/>
        </w:rPr>
        <w:t xml:space="preserve"> за вимогою лікувального закладу. Надавати гарантійний ремонт протягом не менше 12 місяців. Для підтвердження учасник надає відповідний гарантійний лист.</w:t>
      </w:r>
    </w:p>
    <w:p w:rsidR="00C82667" w:rsidRPr="004D5752" w:rsidRDefault="00C82667" w:rsidP="00C82667">
      <w:pPr>
        <w:tabs>
          <w:tab w:val="left" w:pos="1080"/>
        </w:tabs>
        <w:ind w:right="15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D5752">
        <w:rPr>
          <w:sz w:val="24"/>
          <w:szCs w:val="24"/>
        </w:rPr>
        <w:t>. Строк поставки товару повинен становити не більше 10 днів з моменту отримання письмової заявки. Для підтвердження учасник надає гарантійний лист про строк  поставки товару.</w:t>
      </w:r>
    </w:p>
    <w:p w:rsidR="00C82667" w:rsidRPr="004D5752" w:rsidRDefault="00C82667" w:rsidP="00C82667">
      <w:pPr>
        <w:tabs>
          <w:tab w:val="left" w:pos="1080"/>
        </w:tabs>
        <w:ind w:right="15" w:firstLine="72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9</w:t>
      </w:r>
      <w:r w:rsidRPr="004D5752">
        <w:rPr>
          <w:bCs/>
          <w:sz w:val="24"/>
          <w:szCs w:val="24"/>
        </w:rPr>
        <w:t>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3C7D13" w:rsidRPr="004D5752" w:rsidRDefault="003C7D13" w:rsidP="003C7D13">
      <w:pPr>
        <w:jc w:val="center"/>
        <w:rPr>
          <w:b/>
          <w:bCs/>
          <w:sz w:val="24"/>
          <w:szCs w:val="24"/>
        </w:rPr>
      </w:pPr>
    </w:p>
    <w:p w:rsidR="003C7D13" w:rsidRPr="004D5752" w:rsidRDefault="003C7D13" w:rsidP="003C7D13">
      <w:pPr>
        <w:jc w:val="center"/>
        <w:rPr>
          <w:b/>
          <w:bCs/>
          <w:sz w:val="24"/>
          <w:szCs w:val="24"/>
        </w:rPr>
      </w:pPr>
      <w:r w:rsidRPr="004D5752">
        <w:rPr>
          <w:b/>
          <w:bCs/>
          <w:sz w:val="24"/>
          <w:szCs w:val="24"/>
        </w:rPr>
        <w:t>Форма тендерної пропозиції</w:t>
      </w:r>
    </w:p>
    <w:p w:rsidR="003C7D13" w:rsidRPr="00F738B6" w:rsidRDefault="003C7D13" w:rsidP="003C7D13">
      <w:pPr>
        <w:jc w:val="center"/>
        <w:rPr>
          <w:bCs/>
          <w:iCs/>
        </w:rPr>
      </w:pPr>
    </w:p>
    <w:p w:rsidR="003C7D13" w:rsidRPr="00F738B6" w:rsidRDefault="003C7D13" w:rsidP="003C7D13">
      <w:pPr>
        <w:jc w:val="center"/>
        <w:rPr>
          <w:bCs/>
          <w:iCs/>
        </w:rPr>
      </w:pPr>
      <w:r w:rsidRPr="00F738B6">
        <w:rPr>
          <w:bCs/>
          <w:iCs/>
        </w:rPr>
        <w:t>(назва процедури закупівлі)</w:t>
      </w:r>
    </w:p>
    <w:p w:rsidR="003C7D13" w:rsidRPr="00F738B6" w:rsidRDefault="003C7D13" w:rsidP="003C7D13">
      <w:pPr>
        <w:jc w:val="center"/>
        <w:rPr>
          <w:bCs/>
          <w:iCs/>
          <w:sz w:val="24"/>
          <w:szCs w:val="24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1789"/>
        <w:gridCol w:w="1800"/>
        <w:gridCol w:w="1260"/>
        <w:gridCol w:w="1440"/>
      </w:tblGrid>
      <w:tr w:rsidR="003C7D13" w:rsidRPr="00F738B6" w:rsidTr="003C7D13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13" w:rsidRPr="00F738B6" w:rsidRDefault="003C7D13" w:rsidP="003B2F9E">
            <w:pPr>
              <w:ind w:left="-142" w:right="-97"/>
              <w:jc w:val="center"/>
            </w:pPr>
            <w:r w:rsidRPr="00F738B6">
              <w:t>№ лоту/</w:t>
            </w:r>
          </w:p>
          <w:p w:rsidR="003C7D13" w:rsidRPr="00F738B6" w:rsidRDefault="003C7D13" w:rsidP="003B2F9E">
            <w:pPr>
              <w:ind w:left="-142" w:right="-97"/>
              <w:jc w:val="center"/>
            </w:pPr>
            <w:r w:rsidRPr="00F738B6"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13" w:rsidRPr="00F738B6" w:rsidRDefault="003C7D13" w:rsidP="003B2F9E">
            <w:pPr>
              <w:ind w:left="78" w:hanging="78"/>
              <w:jc w:val="center"/>
            </w:pPr>
            <w:r w:rsidRPr="00F738B6">
              <w:t>Найменування предмету закупівлі/товару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13" w:rsidRPr="00F738B6" w:rsidRDefault="003C7D13" w:rsidP="003B2F9E">
            <w:pPr>
              <w:ind w:firstLine="33"/>
              <w:jc w:val="center"/>
            </w:pPr>
            <w:r w:rsidRPr="00F738B6"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13" w:rsidRPr="00F738B6" w:rsidRDefault="003C7D13" w:rsidP="003B2F9E">
            <w:pPr>
              <w:jc w:val="center"/>
            </w:pPr>
            <w:r w:rsidRPr="00F738B6"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13" w:rsidRPr="00F738B6" w:rsidRDefault="003C7D13" w:rsidP="003B2F9E">
            <w:pPr>
              <w:jc w:val="center"/>
            </w:pPr>
            <w:r w:rsidRPr="00F738B6"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13" w:rsidRPr="00F738B6" w:rsidRDefault="003C7D13" w:rsidP="003B2F9E">
            <w:pPr>
              <w:jc w:val="center"/>
            </w:pPr>
            <w:r w:rsidRPr="00F738B6">
              <w:t>Кількість,</w:t>
            </w:r>
          </w:p>
          <w:p w:rsidR="003C7D13" w:rsidRPr="00F738B6" w:rsidRDefault="003C7D13" w:rsidP="003B2F9E">
            <w:pPr>
              <w:jc w:val="center"/>
            </w:pPr>
            <w:r w:rsidRPr="00F738B6">
              <w:t>од.</w:t>
            </w:r>
          </w:p>
        </w:tc>
      </w:tr>
      <w:tr w:rsidR="003C7D13" w:rsidRPr="00F738B6" w:rsidTr="003C7D13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13" w:rsidRPr="00F738B6" w:rsidRDefault="003C7D13" w:rsidP="003B2F9E"/>
          <w:p w:rsidR="003C7D13" w:rsidRPr="00F738B6" w:rsidRDefault="003C7D13" w:rsidP="003B2F9E"/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13" w:rsidRPr="00F738B6" w:rsidRDefault="003C7D13" w:rsidP="003B2F9E"/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13" w:rsidRPr="00F738B6" w:rsidRDefault="003C7D13" w:rsidP="003B2F9E">
            <w:pPr>
              <w:ind w:firstLine="28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13" w:rsidRPr="00F738B6" w:rsidRDefault="003C7D13" w:rsidP="003B2F9E">
            <w:pPr>
              <w:ind w:firstLine="284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13" w:rsidRPr="00F738B6" w:rsidRDefault="003C7D13" w:rsidP="003B2F9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13" w:rsidRPr="00F738B6" w:rsidRDefault="003C7D13" w:rsidP="003B2F9E">
            <w:pPr>
              <w:ind w:firstLine="284"/>
              <w:jc w:val="center"/>
            </w:pPr>
          </w:p>
        </w:tc>
      </w:tr>
    </w:tbl>
    <w:p w:rsidR="003C7D13" w:rsidRPr="00F738B6" w:rsidRDefault="003C7D13" w:rsidP="003C7D13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3C7D13" w:rsidRPr="00F738B6" w:rsidTr="003B2F9E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3C7D13" w:rsidRPr="00F738B6" w:rsidRDefault="003C7D13" w:rsidP="003B2F9E">
            <w:pPr>
              <w:pStyle w:val="a9"/>
              <w:jc w:val="both"/>
              <w:rPr>
                <w:sz w:val="16"/>
                <w:szCs w:val="16"/>
              </w:rPr>
            </w:pPr>
            <w:r w:rsidRPr="00F738B6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3C7D13" w:rsidRPr="00F738B6" w:rsidRDefault="003C7D13" w:rsidP="003B2F9E">
            <w:pPr>
              <w:pStyle w:val="a9"/>
              <w:jc w:val="both"/>
              <w:rPr>
                <w:sz w:val="16"/>
                <w:szCs w:val="16"/>
              </w:rPr>
            </w:pPr>
            <w:r w:rsidRPr="00F738B6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3C7D13" w:rsidRPr="00F738B6" w:rsidRDefault="003C7D13" w:rsidP="003B2F9E">
            <w:pPr>
              <w:pStyle w:val="a9"/>
              <w:jc w:val="both"/>
              <w:rPr>
                <w:sz w:val="16"/>
                <w:szCs w:val="16"/>
              </w:rPr>
            </w:pPr>
            <w:r w:rsidRPr="00F738B6">
              <w:rPr>
                <w:sz w:val="16"/>
                <w:szCs w:val="16"/>
              </w:rPr>
              <w:t>( П.І.Б.)</w:t>
            </w:r>
          </w:p>
          <w:p w:rsidR="003C7D13" w:rsidRPr="00F738B6" w:rsidRDefault="003C7D13" w:rsidP="003B2F9E">
            <w:pPr>
              <w:pStyle w:val="a9"/>
              <w:jc w:val="both"/>
              <w:rPr>
                <w:sz w:val="16"/>
                <w:szCs w:val="16"/>
              </w:rPr>
            </w:pPr>
            <w:r w:rsidRPr="00F738B6">
              <w:rPr>
                <w:sz w:val="16"/>
                <w:szCs w:val="16"/>
              </w:rPr>
              <w:t xml:space="preserve">М. П.*                                     </w:t>
            </w:r>
          </w:p>
        </w:tc>
      </w:tr>
    </w:tbl>
    <w:p w:rsidR="003C7D13" w:rsidRPr="00F738B6" w:rsidRDefault="003C7D13" w:rsidP="003C7D13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F738B6">
        <w:rPr>
          <w:sz w:val="20"/>
          <w:szCs w:val="20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3C7D13" w:rsidRPr="00F738B6" w:rsidRDefault="003C7D13" w:rsidP="003C7D13">
      <w:pPr>
        <w:ind w:firstLine="708"/>
        <w:jc w:val="both"/>
        <w:rPr>
          <w:bCs/>
        </w:rPr>
      </w:pPr>
      <w:r w:rsidRPr="00F738B6">
        <w:rPr>
          <w:bCs/>
          <w:iCs/>
        </w:rPr>
        <w:t>**</w:t>
      </w:r>
      <w:r w:rsidRPr="00F738B6">
        <w:rPr>
          <w:bCs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EE74B6" w:rsidRPr="00EE74B6" w:rsidRDefault="00EE74B6" w:rsidP="00EE74B6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</w:p>
    <w:p w:rsidR="00520BEA" w:rsidRPr="003C4207" w:rsidRDefault="00520BEA" w:rsidP="003C4207">
      <w:pPr>
        <w:pStyle w:val="a9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C4207">
        <w:rPr>
          <w:rFonts w:eastAsia="MS Mincho"/>
          <w:b/>
          <w:sz w:val="28"/>
          <w:szCs w:val="28"/>
          <w:u w:val="single"/>
        </w:rPr>
        <w:lastRenderedPageBreak/>
        <w:t>2. Розмір бюджетного призначення за кошторисом або очікувана вартість предмета закупівлі:</w:t>
      </w:r>
    </w:p>
    <w:p w:rsidR="00E7188A" w:rsidRPr="006B5DBB" w:rsidRDefault="001F2E71" w:rsidP="00B91A9A">
      <w:pPr>
        <w:jc w:val="both"/>
        <w:rPr>
          <w:rFonts w:eastAsia="MS Mincho"/>
          <w:sz w:val="28"/>
          <w:szCs w:val="28"/>
        </w:rPr>
      </w:pPr>
      <w:r w:rsidRPr="001F2E71">
        <w:rPr>
          <w:b/>
          <w:bCs/>
          <w:sz w:val="28"/>
          <w:szCs w:val="28"/>
        </w:rPr>
        <w:t xml:space="preserve">25 325 581,00 </w:t>
      </w:r>
      <w:r w:rsidR="000679FE" w:rsidRPr="000679FE">
        <w:rPr>
          <w:b/>
          <w:bCs/>
          <w:sz w:val="28"/>
          <w:szCs w:val="28"/>
        </w:rPr>
        <w:t xml:space="preserve">грн </w:t>
      </w:r>
      <w:r w:rsidR="000679FE" w:rsidRPr="000679FE">
        <w:rPr>
          <w:bCs/>
          <w:sz w:val="28"/>
          <w:szCs w:val="28"/>
        </w:rPr>
        <w:t>(</w:t>
      </w:r>
      <w:r w:rsidRPr="001F2E71">
        <w:rPr>
          <w:bCs/>
          <w:sz w:val="28"/>
          <w:szCs w:val="28"/>
        </w:rPr>
        <w:t>Двадцять п'ять мільйонів триста двадцять п'ять тисяч п'ятсот вісімдесят одна гривня 00 копійок</w:t>
      </w:r>
      <w:r w:rsidR="000679FE" w:rsidRPr="000679FE">
        <w:rPr>
          <w:bCs/>
          <w:sz w:val="28"/>
          <w:szCs w:val="28"/>
        </w:rPr>
        <w:t>)</w:t>
      </w:r>
      <w:r w:rsidR="000679FE" w:rsidRPr="000679FE">
        <w:rPr>
          <w:rFonts w:eastAsia="MS Mincho"/>
          <w:sz w:val="28"/>
          <w:szCs w:val="28"/>
        </w:rPr>
        <w:t xml:space="preserve">, </w:t>
      </w:r>
      <w:r w:rsidR="000679FE" w:rsidRPr="000679FE">
        <w:rPr>
          <w:rFonts w:eastAsia="MS Mincho"/>
          <w:b/>
          <w:bCs/>
          <w:sz w:val="28"/>
          <w:szCs w:val="28"/>
        </w:rPr>
        <w:t>з ПДВ</w:t>
      </w:r>
      <w:r w:rsidR="006B5DBB">
        <w:rPr>
          <w:rFonts w:eastAsia="MS Mincho"/>
          <w:sz w:val="28"/>
          <w:szCs w:val="28"/>
        </w:rPr>
        <w:t>, зокрема:</w:t>
      </w:r>
    </w:p>
    <w:p w:rsidR="006B5DBB" w:rsidRPr="006B5DBB" w:rsidRDefault="006B5DBB" w:rsidP="006B5DBB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6B5DBB">
        <w:rPr>
          <w:rFonts w:eastAsia="MS Mincho"/>
          <w:sz w:val="28"/>
          <w:szCs w:val="28"/>
        </w:rPr>
        <w:t>лот 1 - 949 440,00 грн (Дев'ятсот сорок дев'ять тисяч чотириста сорок гривень 00 копійок), з ПДВ;</w:t>
      </w:r>
    </w:p>
    <w:p w:rsidR="006B5DBB" w:rsidRPr="006B5DBB" w:rsidRDefault="006B5DBB" w:rsidP="006B5DBB">
      <w:pPr>
        <w:pStyle w:val="a9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5DBB">
        <w:rPr>
          <w:rFonts w:eastAsia="MS Mincho"/>
          <w:sz w:val="28"/>
          <w:szCs w:val="28"/>
        </w:rPr>
        <w:t>лот 2 - 884 689</w:t>
      </w:r>
      <w:r w:rsidRPr="006B5DBB">
        <w:rPr>
          <w:sz w:val="28"/>
          <w:szCs w:val="28"/>
        </w:rPr>
        <w:t>,20</w:t>
      </w:r>
      <w:r w:rsidRPr="006B5DBB">
        <w:rPr>
          <w:rFonts w:eastAsia="MS Mincho"/>
          <w:sz w:val="28"/>
          <w:szCs w:val="28"/>
        </w:rPr>
        <w:t xml:space="preserve"> грн (Вісімсот вісімдесят чотири тисячі шістсот вісімдесят дев'ять гривень 20 копійок), з ПДВ;</w:t>
      </w:r>
    </w:p>
    <w:p w:rsidR="006B5DBB" w:rsidRPr="006B5DBB" w:rsidRDefault="006B5DBB" w:rsidP="006B5DBB">
      <w:pPr>
        <w:pStyle w:val="a9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5DBB">
        <w:rPr>
          <w:rFonts w:eastAsia="MS Mincho"/>
          <w:sz w:val="28"/>
          <w:szCs w:val="28"/>
        </w:rPr>
        <w:t xml:space="preserve">лот 3 - </w:t>
      </w:r>
      <w:r w:rsidRPr="006B5DBB">
        <w:rPr>
          <w:sz w:val="28"/>
          <w:szCs w:val="28"/>
        </w:rPr>
        <w:t>5 908 411,60</w:t>
      </w:r>
      <w:r w:rsidRPr="006B5DBB">
        <w:rPr>
          <w:rFonts w:eastAsia="MS Mincho"/>
          <w:sz w:val="28"/>
          <w:szCs w:val="28"/>
        </w:rPr>
        <w:t xml:space="preserve"> грн (П'ять мільйонів дев'ятсот вісім тисяч чотириста одинадцять гривень 60 копійок), з ПДВ;</w:t>
      </w:r>
    </w:p>
    <w:p w:rsidR="006B5DBB" w:rsidRPr="006B5DBB" w:rsidRDefault="006B5DBB" w:rsidP="006B5DBB">
      <w:pPr>
        <w:pStyle w:val="a9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5DBB">
        <w:rPr>
          <w:rFonts w:eastAsia="MS Mincho"/>
          <w:sz w:val="28"/>
          <w:szCs w:val="28"/>
        </w:rPr>
        <w:t>лот 4 - 5 475 040</w:t>
      </w:r>
      <w:r w:rsidRPr="006B5DBB">
        <w:rPr>
          <w:sz w:val="28"/>
          <w:szCs w:val="28"/>
        </w:rPr>
        <w:t>,20</w:t>
      </w:r>
      <w:r w:rsidRPr="006B5DBB">
        <w:rPr>
          <w:rFonts w:eastAsia="MS Mincho"/>
          <w:sz w:val="28"/>
          <w:szCs w:val="28"/>
        </w:rPr>
        <w:t xml:space="preserve"> грн (П'ять мільйонів чотириста сімдесят п'ять тисяч сорок гривень 20 копійок), з ПДВ;</w:t>
      </w:r>
    </w:p>
    <w:p w:rsidR="006B5DBB" w:rsidRPr="006B5DBB" w:rsidRDefault="006B5DBB" w:rsidP="006B5DBB">
      <w:pPr>
        <w:pStyle w:val="a9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5DBB">
        <w:rPr>
          <w:rFonts w:eastAsia="MS Mincho"/>
          <w:sz w:val="28"/>
          <w:szCs w:val="28"/>
        </w:rPr>
        <w:t>лот 5 - 6 188 000</w:t>
      </w:r>
      <w:r w:rsidRPr="006B5DBB">
        <w:rPr>
          <w:sz w:val="28"/>
          <w:szCs w:val="28"/>
        </w:rPr>
        <w:t xml:space="preserve">,00 </w:t>
      </w:r>
      <w:r w:rsidRPr="006B5DBB">
        <w:rPr>
          <w:rFonts w:eastAsia="MS Mincho"/>
          <w:sz w:val="28"/>
          <w:szCs w:val="28"/>
        </w:rPr>
        <w:t>грн (Шість мільйонів сто вісімдесят вісім тисяч гривень 00 копійок), з ПДВ;</w:t>
      </w:r>
    </w:p>
    <w:p w:rsidR="006B5DBB" w:rsidRPr="006B5DBB" w:rsidRDefault="006B5DBB" w:rsidP="006B5DBB">
      <w:pPr>
        <w:pStyle w:val="a9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5DBB">
        <w:rPr>
          <w:rFonts w:eastAsia="MS Mincho"/>
          <w:sz w:val="28"/>
          <w:szCs w:val="28"/>
        </w:rPr>
        <w:t>лот 6 - 5 920 000</w:t>
      </w:r>
      <w:r w:rsidRPr="006B5DBB">
        <w:rPr>
          <w:sz w:val="28"/>
          <w:szCs w:val="28"/>
        </w:rPr>
        <w:t>,00</w:t>
      </w:r>
      <w:r w:rsidRPr="006B5DBB">
        <w:rPr>
          <w:rFonts w:eastAsia="MS Mincho"/>
          <w:sz w:val="28"/>
          <w:szCs w:val="28"/>
        </w:rPr>
        <w:t xml:space="preserve"> грн (П'ять мільйонів дев'ятсот двадцять тисяч гривень 00 копійок), з ПДВ.</w:t>
      </w: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6B2C00" w:rsidRDefault="006B2C00" w:rsidP="006B2C00">
      <w:pPr>
        <w:tabs>
          <w:tab w:val="left" w:pos="1350"/>
        </w:tabs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Pr="003B2F9E" w:rsidRDefault="003B2F9E" w:rsidP="003B2F9E">
      <w:pPr>
        <w:rPr>
          <w:rFonts w:eastAsia="MS Mincho"/>
        </w:rPr>
      </w:pPr>
    </w:p>
    <w:p w:rsidR="003B2F9E" w:rsidRDefault="003B2F9E" w:rsidP="003B2F9E">
      <w:pPr>
        <w:tabs>
          <w:tab w:val="left" w:pos="945"/>
        </w:tabs>
        <w:rPr>
          <w:rFonts w:eastAsia="MS Mincho"/>
        </w:rPr>
      </w:pPr>
    </w:p>
    <w:p w:rsidR="003B2F9E" w:rsidRDefault="003B2F9E" w:rsidP="003B2F9E">
      <w:pPr>
        <w:shd w:val="clear" w:color="auto" w:fill="FFFFFF"/>
        <w:jc w:val="both"/>
        <w:rPr>
          <w:sz w:val="28"/>
          <w:szCs w:val="28"/>
        </w:rPr>
      </w:pPr>
      <w:r w:rsidRPr="00D23814">
        <w:rPr>
          <w:sz w:val="28"/>
          <w:szCs w:val="28"/>
        </w:rPr>
        <w:lastRenderedPageBreak/>
        <w:t>Виконавець:</w:t>
      </w:r>
    </w:p>
    <w:p w:rsidR="003B2F9E" w:rsidRDefault="003B2F9E" w:rsidP="003B2F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 відділу</w:t>
      </w:r>
      <w:r w:rsidRPr="00D23814">
        <w:rPr>
          <w:sz w:val="28"/>
          <w:szCs w:val="28"/>
        </w:rPr>
        <w:t xml:space="preserve"> тендерних </w:t>
      </w:r>
    </w:p>
    <w:p w:rsidR="003B2F9E" w:rsidRPr="00D23814" w:rsidRDefault="003B2F9E" w:rsidP="003B2F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3814">
        <w:rPr>
          <w:sz w:val="28"/>
          <w:szCs w:val="28"/>
        </w:rPr>
        <w:t>роцедур</w:t>
      </w:r>
      <w:r>
        <w:rPr>
          <w:sz w:val="28"/>
          <w:szCs w:val="28"/>
        </w:rPr>
        <w:t xml:space="preserve"> </w:t>
      </w:r>
      <w:r w:rsidRPr="00D23814">
        <w:rPr>
          <w:sz w:val="28"/>
          <w:szCs w:val="28"/>
        </w:rPr>
        <w:t xml:space="preserve">управління економіки   </w:t>
      </w:r>
      <w:r>
        <w:rPr>
          <w:sz w:val="28"/>
          <w:szCs w:val="28"/>
        </w:rPr>
        <w:t xml:space="preserve">                                                Тетяна ФАНТА</w:t>
      </w:r>
    </w:p>
    <w:p w:rsidR="003B2F9E" w:rsidRDefault="003B2F9E" w:rsidP="003B2F9E">
      <w:pPr>
        <w:shd w:val="clear" w:color="auto" w:fill="FFFFFF"/>
        <w:jc w:val="both"/>
        <w:rPr>
          <w:sz w:val="28"/>
          <w:szCs w:val="28"/>
        </w:rPr>
      </w:pPr>
    </w:p>
    <w:p w:rsidR="003B2F9E" w:rsidRPr="00D23814" w:rsidRDefault="003B2F9E" w:rsidP="003B2F9E">
      <w:pPr>
        <w:shd w:val="clear" w:color="auto" w:fill="FFFFFF"/>
        <w:jc w:val="both"/>
        <w:rPr>
          <w:sz w:val="28"/>
          <w:szCs w:val="28"/>
        </w:rPr>
      </w:pPr>
    </w:p>
    <w:p w:rsidR="003B2F9E" w:rsidRPr="00D23814" w:rsidRDefault="003B2F9E" w:rsidP="003B2F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  <w:r w:rsidRPr="00D23814">
        <w:rPr>
          <w:sz w:val="28"/>
          <w:szCs w:val="28"/>
        </w:rPr>
        <w:t xml:space="preserve"> тендерних процедур                  </w:t>
      </w:r>
      <w:r w:rsidRPr="00D23814">
        <w:rPr>
          <w:sz w:val="28"/>
          <w:szCs w:val="28"/>
        </w:rPr>
        <w:tab/>
      </w:r>
    </w:p>
    <w:p w:rsidR="003B2F9E" w:rsidRPr="00D23814" w:rsidRDefault="003B2F9E" w:rsidP="003B2F9E">
      <w:pPr>
        <w:shd w:val="clear" w:color="auto" w:fill="FFFFFF"/>
        <w:jc w:val="both"/>
        <w:rPr>
          <w:sz w:val="28"/>
          <w:szCs w:val="28"/>
        </w:rPr>
      </w:pPr>
      <w:r w:rsidRPr="00D23814">
        <w:rPr>
          <w:sz w:val="28"/>
          <w:szCs w:val="28"/>
        </w:rPr>
        <w:t xml:space="preserve">управління економіки                                     </w:t>
      </w:r>
      <w:r>
        <w:rPr>
          <w:sz w:val="28"/>
          <w:szCs w:val="28"/>
        </w:rPr>
        <w:t xml:space="preserve">                              Лілія БЕДЕНОК</w:t>
      </w:r>
    </w:p>
    <w:p w:rsidR="003B2F9E" w:rsidRDefault="003B2F9E" w:rsidP="003B2F9E">
      <w:pPr>
        <w:shd w:val="clear" w:color="auto" w:fill="FFFFFF"/>
        <w:jc w:val="both"/>
        <w:rPr>
          <w:sz w:val="27"/>
          <w:szCs w:val="27"/>
        </w:rPr>
      </w:pPr>
    </w:p>
    <w:p w:rsidR="003B2F9E" w:rsidRDefault="003B2F9E" w:rsidP="003B2F9E">
      <w:pPr>
        <w:shd w:val="clear" w:color="auto" w:fill="FFFFFF"/>
        <w:jc w:val="both"/>
        <w:rPr>
          <w:sz w:val="27"/>
          <w:szCs w:val="27"/>
        </w:rPr>
      </w:pPr>
    </w:p>
    <w:p w:rsidR="003B2F9E" w:rsidRDefault="003B2F9E" w:rsidP="003B2F9E">
      <w:pPr>
        <w:shd w:val="clear" w:color="auto" w:fill="FFFFFF"/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управління </w:t>
      </w:r>
    </w:p>
    <w:p w:rsidR="003B2F9E" w:rsidRDefault="003B2F9E" w:rsidP="003B2F9E">
      <w:pPr>
        <w:shd w:val="clear" w:color="auto" w:fill="FFFFFF"/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економіки                                                                                     Леся ШМУЛЬКО</w:t>
      </w:r>
    </w:p>
    <w:p w:rsidR="003B2F9E" w:rsidRPr="009D29FB" w:rsidRDefault="003B2F9E" w:rsidP="003B2F9E">
      <w:pPr>
        <w:rPr>
          <w:rFonts w:eastAsia="MS Mincho"/>
        </w:rPr>
      </w:pPr>
    </w:p>
    <w:p w:rsidR="003B2F9E" w:rsidRPr="008431B0" w:rsidRDefault="003B2F9E" w:rsidP="003B2F9E">
      <w:pPr>
        <w:ind w:firstLine="708"/>
        <w:rPr>
          <w:rFonts w:eastAsia="MS Mincho"/>
        </w:rPr>
      </w:pPr>
    </w:p>
    <w:p w:rsidR="003B2F9E" w:rsidRPr="003B2F9E" w:rsidRDefault="003B2F9E" w:rsidP="003B2F9E">
      <w:pPr>
        <w:tabs>
          <w:tab w:val="left" w:pos="945"/>
        </w:tabs>
        <w:rPr>
          <w:rFonts w:eastAsia="MS Mincho"/>
        </w:rPr>
      </w:pPr>
    </w:p>
    <w:sectPr w:rsidR="003B2F9E" w:rsidRPr="003B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05448D5"/>
    <w:multiLevelType w:val="hybridMultilevel"/>
    <w:tmpl w:val="B11E6FF4"/>
    <w:lvl w:ilvl="0" w:tplc="A28ED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9E4A89"/>
    <w:multiLevelType w:val="hybridMultilevel"/>
    <w:tmpl w:val="395CD9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0B96C8F"/>
    <w:multiLevelType w:val="hybridMultilevel"/>
    <w:tmpl w:val="E35E1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D506DA2"/>
    <w:multiLevelType w:val="hybridMultilevel"/>
    <w:tmpl w:val="6A00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E51501"/>
    <w:multiLevelType w:val="hybridMultilevel"/>
    <w:tmpl w:val="8BF83214"/>
    <w:lvl w:ilvl="0" w:tplc="4A3441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9A763E8"/>
    <w:multiLevelType w:val="hybridMultilevel"/>
    <w:tmpl w:val="37704606"/>
    <w:lvl w:ilvl="0" w:tplc="7DFEF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EDF1110"/>
    <w:multiLevelType w:val="hybridMultilevel"/>
    <w:tmpl w:val="AB8E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2A4DCD"/>
    <w:multiLevelType w:val="hybridMultilevel"/>
    <w:tmpl w:val="D550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766DD4"/>
    <w:multiLevelType w:val="hybridMultilevel"/>
    <w:tmpl w:val="F45299E0"/>
    <w:lvl w:ilvl="0" w:tplc="B5BECE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B21A4B"/>
    <w:multiLevelType w:val="hybridMultilevel"/>
    <w:tmpl w:val="DD769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24D65648"/>
    <w:multiLevelType w:val="hybridMultilevel"/>
    <w:tmpl w:val="7BD6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8EF1044"/>
    <w:multiLevelType w:val="hybridMultilevel"/>
    <w:tmpl w:val="634CEE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957F11"/>
    <w:multiLevelType w:val="hybridMultilevel"/>
    <w:tmpl w:val="01D8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6B6C53"/>
    <w:multiLevelType w:val="hybridMultilevel"/>
    <w:tmpl w:val="CF44FC1C"/>
    <w:lvl w:ilvl="0" w:tplc="E6D28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E936AAF"/>
    <w:multiLevelType w:val="hybridMultilevel"/>
    <w:tmpl w:val="1E90C1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36E11533"/>
    <w:multiLevelType w:val="hybridMultilevel"/>
    <w:tmpl w:val="0E58A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736BA3"/>
    <w:multiLevelType w:val="multilevel"/>
    <w:tmpl w:val="11A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4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4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0750225"/>
    <w:multiLevelType w:val="hybridMultilevel"/>
    <w:tmpl w:val="D56A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B6035"/>
    <w:multiLevelType w:val="hybridMultilevel"/>
    <w:tmpl w:val="36F4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E6387E"/>
    <w:multiLevelType w:val="multilevel"/>
    <w:tmpl w:val="49E6387E"/>
    <w:lvl w:ilvl="0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2F18D5"/>
    <w:multiLevelType w:val="hybridMultilevel"/>
    <w:tmpl w:val="605C310E"/>
    <w:lvl w:ilvl="0" w:tplc="CE54F03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A087785"/>
    <w:multiLevelType w:val="hybridMultilevel"/>
    <w:tmpl w:val="02B4056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A74E06"/>
    <w:multiLevelType w:val="hybridMultilevel"/>
    <w:tmpl w:val="2BEECED2"/>
    <w:lvl w:ilvl="0" w:tplc="47CA80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557447"/>
    <w:multiLevelType w:val="hybridMultilevel"/>
    <w:tmpl w:val="B614A454"/>
    <w:lvl w:ilvl="0" w:tplc="66680A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21"/>
  </w:num>
  <w:num w:numId="5">
    <w:abstractNumId w:val="30"/>
  </w:num>
  <w:num w:numId="6">
    <w:abstractNumId w:val="16"/>
  </w:num>
  <w:num w:numId="7">
    <w:abstractNumId w:val="20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</w:num>
  <w:num w:numId="25">
    <w:abstractNumId w:val="18"/>
  </w:num>
  <w:num w:numId="26">
    <w:abstractNumId w:val="45"/>
  </w:num>
  <w:num w:numId="27">
    <w:abstractNumId w:val="11"/>
  </w:num>
  <w:num w:numId="28">
    <w:abstractNumId w:val="24"/>
  </w:num>
  <w:num w:numId="29">
    <w:abstractNumId w:val="46"/>
  </w:num>
  <w:num w:numId="30">
    <w:abstractNumId w:val="37"/>
  </w:num>
  <w:num w:numId="31">
    <w:abstractNumId w:val="31"/>
  </w:num>
  <w:num w:numId="32">
    <w:abstractNumId w:val="32"/>
  </w:num>
  <w:num w:numId="33">
    <w:abstractNumId w:val="43"/>
  </w:num>
  <w:num w:numId="34">
    <w:abstractNumId w:val="17"/>
  </w:num>
  <w:num w:numId="35">
    <w:abstractNumId w:val="40"/>
  </w:num>
  <w:num w:numId="36">
    <w:abstractNumId w:val="22"/>
  </w:num>
  <w:num w:numId="37">
    <w:abstractNumId w:val="44"/>
  </w:num>
  <w:num w:numId="38">
    <w:abstractNumId w:val="27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6"/>
  </w:num>
  <w:num w:numId="42">
    <w:abstractNumId w:val="19"/>
  </w:num>
  <w:num w:numId="43">
    <w:abstractNumId w:val="29"/>
  </w:num>
  <w:num w:numId="44">
    <w:abstractNumId w:val="12"/>
  </w:num>
  <w:num w:numId="45">
    <w:abstractNumId w:val="28"/>
  </w:num>
  <w:num w:numId="46">
    <w:abstractNumId w:val="25"/>
  </w:num>
  <w:num w:numId="47">
    <w:abstractNumId w:val="3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5436D"/>
    <w:rsid w:val="000679FE"/>
    <w:rsid w:val="000731E1"/>
    <w:rsid w:val="00076E5B"/>
    <w:rsid w:val="0008059F"/>
    <w:rsid w:val="000809BA"/>
    <w:rsid w:val="000821DF"/>
    <w:rsid w:val="00092739"/>
    <w:rsid w:val="000975BE"/>
    <w:rsid w:val="000A20D5"/>
    <w:rsid w:val="000A3DBD"/>
    <w:rsid w:val="000A582C"/>
    <w:rsid w:val="000A74AB"/>
    <w:rsid w:val="000C3D46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170E4"/>
    <w:rsid w:val="0014099F"/>
    <w:rsid w:val="00152E1B"/>
    <w:rsid w:val="0015394C"/>
    <w:rsid w:val="00184E9F"/>
    <w:rsid w:val="00185BFE"/>
    <w:rsid w:val="001969C6"/>
    <w:rsid w:val="001A02B9"/>
    <w:rsid w:val="001A46C0"/>
    <w:rsid w:val="001B0845"/>
    <w:rsid w:val="001B135C"/>
    <w:rsid w:val="001B51C7"/>
    <w:rsid w:val="001B60EC"/>
    <w:rsid w:val="001C3DFD"/>
    <w:rsid w:val="001F2E71"/>
    <w:rsid w:val="001F3469"/>
    <w:rsid w:val="001F6290"/>
    <w:rsid w:val="001F7E5D"/>
    <w:rsid w:val="002112CF"/>
    <w:rsid w:val="00216FD1"/>
    <w:rsid w:val="00246867"/>
    <w:rsid w:val="002541C5"/>
    <w:rsid w:val="00262AD2"/>
    <w:rsid w:val="00263077"/>
    <w:rsid w:val="0026696F"/>
    <w:rsid w:val="002764BD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583C"/>
    <w:rsid w:val="0036166A"/>
    <w:rsid w:val="003625AA"/>
    <w:rsid w:val="003641A6"/>
    <w:rsid w:val="00376238"/>
    <w:rsid w:val="00382C08"/>
    <w:rsid w:val="00392B5B"/>
    <w:rsid w:val="003A7D39"/>
    <w:rsid w:val="003B2F9E"/>
    <w:rsid w:val="003B31D8"/>
    <w:rsid w:val="003B60F3"/>
    <w:rsid w:val="003C2015"/>
    <w:rsid w:val="003C4207"/>
    <w:rsid w:val="003C5EB7"/>
    <w:rsid w:val="003C7D13"/>
    <w:rsid w:val="003D3F72"/>
    <w:rsid w:val="003E11F1"/>
    <w:rsid w:val="00403F81"/>
    <w:rsid w:val="00405126"/>
    <w:rsid w:val="00424AAE"/>
    <w:rsid w:val="00427D83"/>
    <w:rsid w:val="00431E5F"/>
    <w:rsid w:val="00433F80"/>
    <w:rsid w:val="00453BF0"/>
    <w:rsid w:val="00460F05"/>
    <w:rsid w:val="00461B51"/>
    <w:rsid w:val="00464770"/>
    <w:rsid w:val="004662DF"/>
    <w:rsid w:val="00471C66"/>
    <w:rsid w:val="00486B15"/>
    <w:rsid w:val="004A7253"/>
    <w:rsid w:val="004C1D96"/>
    <w:rsid w:val="004F13D8"/>
    <w:rsid w:val="004F30CF"/>
    <w:rsid w:val="004F3463"/>
    <w:rsid w:val="004F6127"/>
    <w:rsid w:val="0050242E"/>
    <w:rsid w:val="00520BEA"/>
    <w:rsid w:val="005225EC"/>
    <w:rsid w:val="005237AA"/>
    <w:rsid w:val="00523D90"/>
    <w:rsid w:val="00524684"/>
    <w:rsid w:val="0053187C"/>
    <w:rsid w:val="00533E37"/>
    <w:rsid w:val="0053759E"/>
    <w:rsid w:val="00546CFE"/>
    <w:rsid w:val="00570BC2"/>
    <w:rsid w:val="00571927"/>
    <w:rsid w:val="00574ECF"/>
    <w:rsid w:val="0058325C"/>
    <w:rsid w:val="0058731F"/>
    <w:rsid w:val="005942E1"/>
    <w:rsid w:val="005B188C"/>
    <w:rsid w:val="005B4DEE"/>
    <w:rsid w:val="005B6E36"/>
    <w:rsid w:val="005C4522"/>
    <w:rsid w:val="005D7F21"/>
    <w:rsid w:val="005E70FD"/>
    <w:rsid w:val="005F3340"/>
    <w:rsid w:val="00606521"/>
    <w:rsid w:val="00620C8C"/>
    <w:rsid w:val="00640658"/>
    <w:rsid w:val="006439E9"/>
    <w:rsid w:val="006452AD"/>
    <w:rsid w:val="00646233"/>
    <w:rsid w:val="00651A90"/>
    <w:rsid w:val="006557BF"/>
    <w:rsid w:val="0065722A"/>
    <w:rsid w:val="00663EB5"/>
    <w:rsid w:val="0066427A"/>
    <w:rsid w:val="00685E93"/>
    <w:rsid w:val="00694722"/>
    <w:rsid w:val="006A3BE0"/>
    <w:rsid w:val="006A74E9"/>
    <w:rsid w:val="006B0C41"/>
    <w:rsid w:val="006B2C00"/>
    <w:rsid w:val="006B5DBB"/>
    <w:rsid w:val="006C0C3C"/>
    <w:rsid w:val="006C5000"/>
    <w:rsid w:val="006C5BE6"/>
    <w:rsid w:val="006D2108"/>
    <w:rsid w:val="006D6734"/>
    <w:rsid w:val="006E6B8D"/>
    <w:rsid w:val="006E6BE0"/>
    <w:rsid w:val="006F2A6D"/>
    <w:rsid w:val="006F3CDF"/>
    <w:rsid w:val="007067C0"/>
    <w:rsid w:val="00710EFD"/>
    <w:rsid w:val="0072183A"/>
    <w:rsid w:val="007379DE"/>
    <w:rsid w:val="007447AC"/>
    <w:rsid w:val="0074550B"/>
    <w:rsid w:val="00747858"/>
    <w:rsid w:val="00750FDC"/>
    <w:rsid w:val="007549EA"/>
    <w:rsid w:val="00770038"/>
    <w:rsid w:val="00774441"/>
    <w:rsid w:val="00782DF6"/>
    <w:rsid w:val="00787EDE"/>
    <w:rsid w:val="007A4920"/>
    <w:rsid w:val="007A56C2"/>
    <w:rsid w:val="007A757A"/>
    <w:rsid w:val="007B1B75"/>
    <w:rsid w:val="007B2BCD"/>
    <w:rsid w:val="0080020D"/>
    <w:rsid w:val="00800AD8"/>
    <w:rsid w:val="00820932"/>
    <w:rsid w:val="008233F8"/>
    <w:rsid w:val="00834670"/>
    <w:rsid w:val="008443CC"/>
    <w:rsid w:val="0084710D"/>
    <w:rsid w:val="0084763E"/>
    <w:rsid w:val="00872344"/>
    <w:rsid w:val="0087242C"/>
    <w:rsid w:val="00877C0A"/>
    <w:rsid w:val="00877F81"/>
    <w:rsid w:val="00885CB4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8E4BA4"/>
    <w:rsid w:val="0090041C"/>
    <w:rsid w:val="0090157B"/>
    <w:rsid w:val="009157A2"/>
    <w:rsid w:val="0092202A"/>
    <w:rsid w:val="009368F5"/>
    <w:rsid w:val="00937282"/>
    <w:rsid w:val="00941496"/>
    <w:rsid w:val="009477F5"/>
    <w:rsid w:val="00953B12"/>
    <w:rsid w:val="00956CE2"/>
    <w:rsid w:val="0096444C"/>
    <w:rsid w:val="00976408"/>
    <w:rsid w:val="0098024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6BA"/>
    <w:rsid w:val="00A117FB"/>
    <w:rsid w:val="00A124AB"/>
    <w:rsid w:val="00A22FEF"/>
    <w:rsid w:val="00A31CD8"/>
    <w:rsid w:val="00A32993"/>
    <w:rsid w:val="00A35886"/>
    <w:rsid w:val="00A416FF"/>
    <w:rsid w:val="00A439C3"/>
    <w:rsid w:val="00A43D09"/>
    <w:rsid w:val="00A561FF"/>
    <w:rsid w:val="00A62278"/>
    <w:rsid w:val="00A666A4"/>
    <w:rsid w:val="00A73422"/>
    <w:rsid w:val="00A762FE"/>
    <w:rsid w:val="00A80B0A"/>
    <w:rsid w:val="00A83630"/>
    <w:rsid w:val="00A93034"/>
    <w:rsid w:val="00A9751A"/>
    <w:rsid w:val="00AA72B4"/>
    <w:rsid w:val="00AB5AB6"/>
    <w:rsid w:val="00AD171E"/>
    <w:rsid w:val="00AE5FC7"/>
    <w:rsid w:val="00B05CE4"/>
    <w:rsid w:val="00B11F2F"/>
    <w:rsid w:val="00B1432A"/>
    <w:rsid w:val="00B167FA"/>
    <w:rsid w:val="00B2265C"/>
    <w:rsid w:val="00B44D15"/>
    <w:rsid w:val="00B632E3"/>
    <w:rsid w:val="00B8504B"/>
    <w:rsid w:val="00B91A9A"/>
    <w:rsid w:val="00BA319B"/>
    <w:rsid w:val="00BA4216"/>
    <w:rsid w:val="00BB6E01"/>
    <w:rsid w:val="00BC0F17"/>
    <w:rsid w:val="00BC3564"/>
    <w:rsid w:val="00BC3D3C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2667"/>
    <w:rsid w:val="00C83F78"/>
    <w:rsid w:val="00C9149E"/>
    <w:rsid w:val="00C92445"/>
    <w:rsid w:val="00C959CA"/>
    <w:rsid w:val="00C9601E"/>
    <w:rsid w:val="00CA1D9E"/>
    <w:rsid w:val="00CB7341"/>
    <w:rsid w:val="00CB7D50"/>
    <w:rsid w:val="00CC2468"/>
    <w:rsid w:val="00CC557E"/>
    <w:rsid w:val="00CC6440"/>
    <w:rsid w:val="00CF69B5"/>
    <w:rsid w:val="00D00E7F"/>
    <w:rsid w:val="00D10053"/>
    <w:rsid w:val="00D24962"/>
    <w:rsid w:val="00D2579C"/>
    <w:rsid w:val="00D347C5"/>
    <w:rsid w:val="00D34CF7"/>
    <w:rsid w:val="00D566C4"/>
    <w:rsid w:val="00D64434"/>
    <w:rsid w:val="00D73212"/>
    <w:rsid w:val="00D80A6B"/>
    <w:rsid w:val="00D81F01"/>
    <w:rsid w:val="00D84D50"/>
    <w:rsid w:val="00D93296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2832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566B"/>
    <w:rsid w:val="00E97795"/>
    <w:rsid w:val="00EA061B"/>
    <w:rsid w:val="00EA2410"/>
    <w:rsid w:val="00EA3595"/>
    <w:rsid w:val="00EA5B39"/>
    <w:rsid w:val="00EB13D1"/>
    <w:rsid w:val="00EC77FA"/>
    <w:rsid w:val="00ED0CD4"/>
    <w:rsid w:val="00ED123E"/>
    <w:rsid w:val="00ED20E6"/>
    <w:rsid w:val="00ED579C"/>
    <w:rsid w:val="00EE6A3A"/>
    <w:rsid w:val="00EE74B6"/>
    <w:rsid w:val="00EF4AA5"/>
    <w:rsid w:val="00EF5C86"/>
    <w:rsid w:val="00F00F24"/>
    <w:rsid w:val="00F01111"/>
    <w:rsid w:val="00F01329"/>
    <w:rsid w:val="00F0194F"/>
    <w:rsid w:val="00F06804"/>
    <w:rsid w:val="00F06F56"/>
    <w:rsid w:val="00F139B3"/>
    <w:rsid w:val="00F15D7E"/>
    <w:rsid w:val="00F31B5C"/>
    <w:rsid w:val="00F36949"/>
    <w:rsid w:val="00F46B3B"/>
    <w:rsid w:val="00F66E71"/>
    <w:rsid w:val="00F67EC4"/>
    <w:rsid w:val="00F7167D"/>
    <w:rsid w:val="00F724C5"/>
    <w:rsid w:val="00F731D7"/>
    <w:rsid w:val="00F76001"/>
    <w:rsid w:val="00F85200"/>
    <w:rsid w:val="00F86DFE"/>
    <w:rsid w:val="00F931AB"/>
    <w:rsid w:val="00FB4B97"/>
    <w:rsid w:val="00FB4F92"/>
    <w:rsid w:val="00FB5F16"/>
    <w:rsid w:val="00FC3643"/>
    <w:rsid w:val="00FD264A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link w:val="a4"/>
    <w:uiPriority w:val="1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rmal (Web)"/>
    <w:basedOn w:val="a"/>
    <w:link w:val="aa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link w:val="a9"/>
    <w:locked/>
    <w:rsid w:val="00520BEA"/>
    <w:rPr>
      <w:sz w:val="24"/>
      <w:szCs w:val="24"/>
      <w:lang w:val="uk-UA"/>
    </w:rPr>
  </w:style>
  <w:style w:type="paragraph" w:styleId="ab">
    <w:name w:val="Body Text Indent"/>
    <w:basedOn w:val="a"/>
    <w:link w:val="ac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c">
    <w:name w:val="Основной текст с отступом Знак"/>
    <w:link w:val="ab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d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e">
    <w:name w:val="Абзац списка Знак"/>
    <w:aliases w:val="AC List 01 Знак"/>
    <w:link w:val="af"/>
    <w:uiPriority w:val="34"/>
    <w:locked/>
    <w:rsid w:val="007379DE"/>
    <w:rPr>
      <w:sz w:val="24"/>
      <w:szCs w:val="24"/>
      <w:lang w:val="uk-UA"/>
    </w:rPr>
  </w:style>
  <w:style w:type="paragraph" w:styleId="af">
    <w:name w:val="List Paragraph"/>
    <w:aliases w:val="AC List 01"/>
    <w:basedOn w:val="a"/>
    <w:link w:val="ae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0">
    <w:name w:val="Subtle Reference"/>
    <w:uiPriority w:val="31"/>
    <w:qFormat/>
    <w:rsid w:val="007379DE"/>
    <w:rPr>
      <w:smallCaps/>
      <w:color w:val="5A5A5A"/>
    </w:rPr>
  </w:style>
  <w:style w:type="paragraph" w:styleId="af1">
    <w:name w:val="Balloon Text"/>
    <w:basedOn w:val="a"/>
    <w:link w:val="af2"/>
    <w:rsid w:val="001B135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3">
    <w:name w:val="Hyperlink"/>
    <w:rsid w:val="00A93034"/>
    <w:rPr>
      <w:color w:val="0000FF"/>
      <w:u w:val="single"/>
    </w:rPr>
  </w:style>
  <w:style w:type="paragraph" w:styleId="af4">
    <w:name w:val="Body Text"/>
    <w:basedOn w:val="a"/>
    <w:link w:val="af5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5">
    <w:name w:val="Основной текст Знак"/>
    <w:link w:val="af4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6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7">
    <w:name w:val="footer"/>
    <w:basedOn w:val="a"/>
    <w:link w:val="af8"/>
    <w:uiPriority w:val="99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8">
    <w:name w:val="Нижний колонтитул Знак"/>
    <w:link w:val="af7"/>
    <w:uiPriority w:val="99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9">
    <w:name w:val="page number"/>
    <w:rsid w:val="00A93034"/>
  </w:style>
  <w:style w:type="paragraph" w:customStyle="1" w:styleId="afa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b">
    <w:name w:val="header"/>
    <w:basedOn w:val="a"/>
    <w:link w:val="afc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c">
    <w:name w:val="Верхний колонтитул Знак"/>
    <w:link w:val="afb"/>
    <w:rsid w:val="00A93034"/>
    <w:rPr>
      <w:sz w:val="24"/>
      <w:szCs w:val="24"/>
      <w:lang w:val="ru-RU" w:eastAsia="ru-RU"/>
    </w:rPr>
  </w:style>
  <w:style w:type="character" w:styleId="afd">
    <w:name w:val="annotation reference"/>
    <w:rsid w:val="00A93034"/>
    <w:rPr>
      <w:sz w:val="16"/>
      <w:szCs w:val="16"/>
    </w:rPr>
  </w:style>
  <w:style w:type="paragraph" w:styleId="afe">
    <w:name w:val="annotation text"/>
    <w:basedOn w:val="a"/>
    <w:link w:val="aff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f">
    <w:name w:val="Текст примечания Знак"/>
    <w:link w:val="afe"/>
    <w:rsid w:val="00A93034"/>
    <w:rPr>
      <w:rFonts w:ascii="Calibri" w:eastAsia="Calibri" w:hAnsi="Calibri"/>
      <w:lang w:val="ru-RU" w:eastAsia="ru-RU"/>
    </w:rPr>
  </w:style>
  <w:style w:type="paragraph" w:styleId="aff0">
    <w:name w:val="annotation subject"/>
    <w:basedOn w:val="afe"/>
    <w:next w:val="afe"/>
    <w:link w:val="aff1"/>
    <w:rsid w:val="00A93034"/>
    <w:rPr>
      <w:b/>
      <w:bCs/>
    </w:rPr>
  </w:style>
  <w:style w:type="character" w:customStyle="1" w:styleId="aff1">
    <w:name w:val="Тема примечания Знак"/>
    <w:link w:val="aff0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2">
    <w:name w:val="FollowedHyperlink"/>
    <w:rsid w:val="00A93034"/>
    <w:rPr>
      <w:color w:val="800080"/>
      <w:u w:val="single"/>
    </w:rPr>
  </w:style>
  <w:style w:type="character" w:styleId="aff3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4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5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5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6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7">
    <w:basedOn w:val="a"/>
    <w:next w:val="a9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  <w:style w:type="paragraph" w:customStyle="1" w:styleId="aff8">
    <w:basedOn w:val="a"/>
    <w:next w:val="a9"/>
    <w:rsid w:val="003762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f9">
    <w:basedOn w:val="a"/>
    <w:next w:val="a9"/>
    <w:rsid w:val="009015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0157B"/>
    <w:rPr>
      <w:rFonts w:ascii="Calibri" w:eastAsia="Calibri" w:hAnsi="Calibri"/>
      <w:sz w:val="22"/>
      <w:szCs w:val="22"/>
      <w:lang w:eastAsia="en-US"/>
    </w:rPr>
  </w:style>
  <w:style w:type="character" w:customStyle="1" w:styleId="normalchar">
    <w:name w:val="normal__char"/>
    <w:rsid w:val="001F6290"/>
  </w:style>
  <w:style w:type="paragraph" w:customStyle="1" w:styleId="affa">
    <w:basedOn w:val="a"/>
    <w:next w:val="a7"/>
    <w:qFormat/>
    <w:rsid w:val="001B0845"/>
    <w:pPr>
      <w:jc w:val="center"/>
    </w:pPr>
    <w:rPr>
      <w:rFonts w:ascii="Times New Roman CYR" w:eastAsia="Calibri" w:hAnsi="Times New Roman CYR" w:cs="Times New Roman CYR"/>
      <w:b/>
      <w:bCs/>
      <w:sz w:val="32"/>
      <w:szCs w:val="32"/>
      <w:lang w:val="en-US"/>
    </w:rPr>
  </w:style>
  <w:style w:type="character" w:customStyle="1" w:styleId="affb">
    <w:name w:val="Заголовок Знак"/>
    <w:uiPriority w:val="10"/>
    <w:rsid w:val="001B0845"/>
    <w:rPr>
      <w:rFonts w:ascii="Calibri Light" w:eastAsia="Times New Roman" w:hAnsi="Calibri Light" w:cs="Times New Roman"/>
      <w:spacing w:val="-10"/>
      <w:kern w:val="28"/>
      <w:sz w:val="56"/>
      <w:szCs w:val="56"/>
      <w:lang w:val="uk-UA" w:eastAsia="en-US"/>
    </w:rPr>
  </w:style>
  <w:style w:type="paragraph" w:customStyle="1" w:styleId="affc">
    <w:basedOn w:val="a"/>
    <w:next w:val="a9"/>
    <w:rsid w:val="001F2E7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221F-E92C-4E5F-BB68-86E33E1C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26349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2022-07-26T11:29:00Z</cp:lastPrinted>
  <dcterms:created xsi:type="dcterms:W3CDTF">2022-07-27T13:15:00Z</dcterms:created>
  <dcterms:modified xsi:type="dcterms:W3CDTF">2022-07-27T13:15:00Z</dcterms:modified>
</cp:coreProperties>
</file>